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D7F" w:rsidRDefault="00435363" w:rsidP="00435363">
      <w:pPr>
        <w:jc w:val="center"/>
        <w:rPr>
          <w:rFonts w:ascii="Bookman Old Style" w:hAnsi="Bookman Old Style" w:cs="Aharoni"/>
          <w:b/>
          <w:bCs/>
          <w:sz w:val="28"/>
          <w:szCs w:val="28"/>
        </w:rPr>
      </w:pPr>
      <w:r>
        <w:rPr>
          <w:rFonts w:ascii="Bookman Old Style" w:hAnsi="Bookman Old Style" w:cs="Aharoni"/>
          <w:b/>
          <w:bCs/>
          <w:sz w:val="28"/>
          <w:szCs w:val="28"/>
        </w:rPr>
        <w:t>6</w:t>
      </w:r>
      <w:r w:rsidR="00195DA9">
        <w:rPr>
          <w:rFonts w:ascii="Bookman Old Style" w:hAnsi="Bookman Old Style" w:cs="Aharoni"/>
          <w:b/>
          <w:bCs/>
          <w:sz w:val="28"/>
          <w:szCs w:val="28"/>
        </w:rPr>
        <w:t>.</w:t>
      </w:r>
      <w:r>
        <w:rPr>
          <w:rFonts w:ascii="Bookman Old Style" w:hAnsi="Bookman Old Style" w:cs="Aharoni"/>
          <w:b/>
          <w:bCs/>
          <w:sz w:val="28"/>
          <w:szCs w:val="28"/>
        </w:rPr>
        <w:t>2</w:t>
      </w:r>
      <w:r w:rsidR="00195DA9">
        <w:rPr>
          <w:rFonts w:ascii="Bookman Old Style" w:hAnsi="Bookman Old Style" w:cs="Aharoni"/>
          <w:b/>
          <w:bCs/>
          <w:sz w:val="28"/>
          <w:szCs w:val="28"/>
        </w:rPr>
        <w:t>. NOTES FORMING PART OFTHE FINANCIAL STATEMENTS FOR THE YEAR ENDED MARCH 31</w:t>
      </w:r>
      <w:r w:rsidR="00195DA9">
        <w:rPr>
          <w:rFonts w:ascii="Bookman Old Style" w:hAnsi="Bookman Old Style" w:cs="Aharoni"/>
          <w:b/>
          <w:bCs/>
          <w:sz w:val="28"/>
          <w:szCs w:val="28"/>
          <w:vertAlign w:val="superscript"/>
        </w:rPr>
        <w:t>ST</w:t>
      </w:r>
      <w:r w:rsidR="00195DA9">
        <w:rPr>
          <w:rFonts w:ascii="Bookman Old Style" w:hAnsi="Bookman Old Style" w:cs="Aharoni"/>
          <w:b/>
          <w:bCs/>
          <w:sz w:val="28"/>
          <w:szCs w:val="28"/>
        </w:rPr>
        <w:t xml:space="preserve"> 2019</w:t>
      </w:r>
    </w:p>
    <w:p w:rsidR="00CE5D7F" w:rsidRDefault="00CE5D7F">
      <w:pPr>
        <w:jc w:val="both"/>
        <w:rPr>
          <w:rFonts w:ascii="Bookman Old Style" w:hAnsi="Bookman Old Style" w:cs="Times New Roman"/>
          <w:b/>
          <w:sz w:val="24"/>
          <w:szCs w:val="28"/>
        </w:rPr>
      </w:pPr>
    </w:p>
    <w:p w:rsidR="00CE5D7F" w:rsidRDefault="00435363" w:rsidP="00435363">
      <w:pPr>
        <w:jc w:val="both"/>
        <w:rPr>
          <w:rFonts w:ascii="Bookman Old Style" w:hAnsi="Bookman Old Style" w:cs="Times New Roman"/>
          <w:b/>
          <w:sz w:val="24"/>
          <w:szCs w:val="28"/>
          <w:u w:val="single"/>
        </w:rPr>
      </w:pPr>
      <w:r>
        <w:rPr>
          <w:rFonts w:ascii="Bookman Old Style" w:hAnsi="Bookman Old Style" w:cs="Times New Roman"/>
          <w:b/>
          <w:sz w:val="24"/>
          <w:szCs w:val="28"/>
        </w:rPr>
        <w:t>6</w:t>
      </w:r>
      <w:r w:rsidR="00195DA9">
        <w:rPr>
          <w:rFonts w:ascii="Bookman Old Style" w:hAnsi="Bookman Old Style" w:cs="Times New Roman"/>
          <w:b/>
          <w:sz w:val="24"/>
          <w:szCs w:val="28"/>
        </w:rPr>
        <w:t>.</w:t>
      </w:r>
      <w:r>
        <w:rPr>
          <w:rFonts w:ascii="Bookman Old Style" w:hAnsi="Bookman Old Style" w:cs="Times New Roman"/>
          <w:b/>
          <w:sz w:val="24"/>
          <w:szCs w:val="28"/>
        </w:rPr>
        <w:t>2</w:t>
      </w:r>
      <w:r w:rsidR="00195DA9">
        <w:rPr>
          <w:rFonts w:ascii="Bookman Old Style" w:hAnsi="Bookman Old Style" w:cs="Times New Roman"/>
          <w:b/>
          <w:sz w:val="24"/>
          <w:szCs w:val="28"/>
        </w:rPr>
        <w:t xml:space="preserve">.1 </w:t>
      </w:r>
      <w:r w:rsidR="00195DA9">
        <w:rPr>
          <w:rFonts w:ascii="Bookman Old Style" w:hAnsi="Bookman Old Style" w:cs="Times New Roman"/>
          <w:b/>
          <w:sz w:val="24"/>
          <w:szCs w:val="28"/>
          <w:u w:val="single"/>
        </w:rPr>
        <w:t>Basis of preparation</w:t>
      </w:r>
    </w:p>
    <w:p w:rsidR="00CE5D7F" w:rsidRDefault="00195DA9">
      <w:pPr>
        <w:ind w:left="2520" w:hanging="2520"/>
        <w:jc w:val="both"/>
        <w:rPr>
          <w:rFonts w:ascii="Bookman Old Style" w:hAnsi="Bookman Old Style" w:cs="Times New Roman"/>
          <w:sz w:val="24"/>
          <w:szCs w:val="28"/>
        </w:rPr>
      </w:pPr>
      <w:r>
        <w:rPr>
          <w:rFonts w:ascii="Bookman Old Style" w:hAnsi="Bookman Old Style" w:cs="Times New Roman"/>
          <w:b/>
          <w:bCs/>
          <w:i/>
          <w:iCs/>
          <w:sz w:val="24"/>
          <w:szCs w:val="28"/>
        </w:rPr>
        <w:t xml:space="preserve">(i)Opening </w:t>
      </w:r>
      <w:r>
        <w:rPr>
          <w:rFonts w:ascii="Bookman Old Style" w:hAnsi="Bookman Old Style" w:cs="Times New Roman"/>
          <w:b/>
          <w:i/>
          <w:sz w:val="24"/>
          <w:szCs w:val="28"/>
        </w:rPr>
        <w:t>Balances: -</w:t>
      </w:r>
      <w:r>
        <w:rPr>
          <w:rFonts w:ascii="Bookman Old Style" w:hAnsi="Bookman Old Style" w:cs="Times New Roman"/>
          <w:sz w:val="24"/>
          <w:szCs w:val="28"/>
        </w:rPr>
        <w:t xml:space="preserve"> The Opening Balances of Balance Sheet are primarily based on the accounts for financial year 2017-18 which were submitted to KSERC for the True up Petition along with changes made to fixed assets to comp</w:t>
      </w:r>
      <w:r w:rsidR="000E30C6">
        <w:rPr>
          <w:rFonts w:ascii="Bookman Old Style" w:hAnsi="Bookman Old Style" w:cs="Times New Roman"/>
          <w:sz w:val="24"/>
          <w:szCs w:val="28"/>
        </w:rPr>
        <w:t>ly with Tariff Regulations, 2014</w:t>
      </w:r>
      <w:r>
        <w:rPr>
          <w:rFonts w:ascii="Bookman Old Style" w:hAnsi="Bookman Old Style" w:cs="Times New Roman"/>
          <w:sz w:val="24"/>
          <w:szCs w:val="28"/>
        </w:rPr>
        <w:t xml:space="preserve"> as per the directions of Honorable Commission.</w:t>
      </w:r>
    </w:p>
    <w:p w:rsidR="00CE5D7F" w:rsidRDefault="00195DA9">
      <w:pPr>
        <w:ind w:left="2520" w:hanging="2520"/>
        <w:jc w:val="both"/>
        <w:rPr>
          <w:rFonts w:ascii="Bookman Old Style" w:hAnsi="Bookman Old Style" w:cs="Times New Roman"/>
          <w:sz w:val="24"/>
          <w:szCs w:val="28"/>
        </w:rPr>
      </w:pPr>
      <w:r>
        <w:rPr>
          <w:rFonts w:ascii="Bookman Old Style" w:hAnsi="Bookman Old Style" w:cs="Times New Roman"/>
          <w:b/>
          <w:i/>
          <w:sz w:val="24"/>
          <w:szCs w:val="28"/>
        </w:rPr>
        <w:t>(ii) Transaction for the Year: -</w:t>
      </w:r>
      <w:r>
        <w:rPr>
          <w:rFonts w:ascii="Bookman Old Style" w:hAnsi="Bookman Old Style" w:cs="Times New Roman"/>
          <w:sz w:val="24"/>
          <w:szCs w:val="28"/>
        </w:rPr>
        <w:t xml:space="preserve"> The accounting system is computerized and the accounts are maintained in the Tally ERP 9.Sothe </w:t>
      </w:r>
      <w:bookmarkStart w:id="0" w:name="_GoBack"/>
      <w:bookmarkEnd w:id="0"/>
      <w:r>
        <w:rPr>
          <w:rFonts w:ascii="Bookman Old Style" w:hAnsi="Bookman Old Style" w:cs="Times New Roman"/>
          <w:sz w:val="24"/>
          <w:szCs w:val="28"/>
        </w:rPr>
        <w:t>accounts and the entries in the Tally forms the basis for the preparation of Financial Statements.</w:t>
      </w:r>
    </w:p>
    <w:p w:rsidR="00CE5D7F" w:rsidRDefault="00435363" w:rsidP="00435363">
      <w:pPr>
        <w:jc w:val="both"/>
        <w:rPr>
          <w:rFonts w:ascii="Bookman Old Style" w:hAnsi="Bookman Old Style" w:cs="Times New Roman"/>
          <w:b/>
          <w:sz w:val="24"/>
          <w:szCs w:val="28"/>
          <w:u w:val="single"/>
        </w:rPr>
      </w:pPr>
      <w:r>
        <w:rPr>
          <w:rFonts w:ascii="Bookman Old Style" w:hAnsi="Bookman Old Style" w:cs="Times New Roman"/>
          <w:b/>
          <w:sz w:val="24"/>
          <w:szCs w:val="28"/>
        </w:rPr>
        <w:t>6</w:t>
      </w:r>
      <w:r w:rsidR="00195DA9">
        <w:rPr>
          <w:rFonts w:ascii="Bookman Old Style" w:hAnsi="Bookman Old Style" w:cs="Times New Roman"/>
          <w:b/>
          <w:sz w:val="24"/>
          <w:szCs w:val="28"/>
        </w:rPr>
        <w:t>.</w:t>
      </w:r>
      <w:r>
        <w:rPr>
          <w:rFonts w:ascii="Bookman Old Style" w:hAnsi="Bookman Old Style" w:cs="Times New Roman"/>
          <w:b/>
          <w:sz w:val="24"/>
          <w:szCs w:val="28"/>
        </w:rPr>
        <w:t>2</w:t>
      </w:r>
      <w:r w:rsidR="00195DA9">
        <w:rPr>
          <w:rFonts w:ascii="Bookman Old Style" w:hAnsi="Bookman Old Style" w:cs="Times New Roman"/>
          <w:b/>
          <w:sz w:val="24"/>
          <w:szCs w:val="28"/>
        </w:rPr>
        <w:t xml:space="preserve">.2 </w:t>
      </w:r>
      <w:r w:rsidR="00195DA9">
        <w:rPr>
          <w:rFonts w:ascii="Bookman Old Style" w:hAnsi="Bookman Old Style" w:cs="Times New Roman"/>
          <w:b/>
          <w:sz w:val="24"/>
          <w:szCs w:val="28"/>
          <w:u w:val="single"/>
        </w:rPr>
        <w:t>Capital Account</w:t>
      </w:r>
    </w:p>
    <w:p w:rsidR="00CE5D7F" w:rsidRDefault="00195DA9">
      <w:pPr>
        <w:jc w:val="both"/>
        <w:rPr>
          <w:rFonts w:ascii="Bookman Old Style" w:hAnsi="Bookman Old Style" w:cs="Times New Roman"/>
          <w:sz w:val="24"/>
          <w:szCs w:val="28"/>
        </w:rPr>
      </w:pPr>
      <w:r>
        <w:rPr>
          <w:rFonts w:ascii="Bookman Old Style" w:hAnsi="Bookman Old Style" w:cs="Times New Roman"/>
          <w:sz w:val="24"/>
          <w:szCs w:val="28"/>
        </w:rPr>
        <w:t>Accounts filed along with the 2018-19 True Up Petition show Owner’s Fund under two heads (i) Reserves &amp; Surplus (ii) Capital Account.</w:t>
      </w:r>
    </w:p>
    <w:p w:rsidR="00CE5D7F" w:rsidRDefault="00435363" w:rsidP="00435363">
      <w:pPr>
        <w:jc w:val="both"/>
        <w:rPr>
          <w:rFonts w:ascii="Bookman Old Style" w:hAnsi="Bookman Old Style" w:cs="Times New Roman"/>
          <w:b/>
          <w:sz w:val="24"/>
          <w:szCs w:val="28"/>
          <w:u w:val="single"/>
        </w:rPr>
      </w:pPr>
      <w:r>
        <w:rPr>
          <w:rFonts w:ascii="Bookman Old Style" w:hAnsi="Bookman Old Style" w:cs="Times New Roman"/>
          <w:b/>
          <w:sz w:val="24"/>
          <w:szCs w:val="28"/>
        </w:rPr>
        <w:t>6</w:t>
      </w:r>
      <w:r w:rsidR="00195DA9">
        <w:rPr>
          <w:rFonts w:ascii="Bookman Old Style" w:hAnsi="Bookman Old Style" w:cs="Times New Roman"/>
          <w:b/>
          <w:sz w:val="24"/>
          <w:szCs w:val="28"/>
        </w:rPr>
        <w:t>.</w:t>
      </w:r>
      <w:r>
        <w:rPr>
          <w:rFonts w:ascii="Bookman Old Style" w:hAnsi="Bookman Old Style" w:cs="Times New Roman"/>
          <w:b/>
          <w:sz w:val="24"/>
          <w:szCs w:val="28"/>
        </w:rPr>
        <w:t>2</w:t>
      </w:r>
      <w:r w:rsidR="00195DA9">
        <w:rPr>
          <w:rFonts w:ascii="Bookman Old Style" w:hAnsi="Bookman Old Style" w:cs="Times New Roman"/>
          <w:b/>
          <w:sz w:val="24"/>
          <w:szCs w:val="28"/>
        </w:rPr>
        <w:t xml:space="preserve">.3 </w:t>
      </w:r>
      <w:r w:rsidR="00195DA9">
        <w:rPr>
          <w:rFonts w:ascii="Bookman Old Style" w:hAnsi="Bookman Old Style" w:cs="Times New Roman"/>
          <w:b/>
          <w:color w:val="000000" w:themeColor="text1"/>
          <w:sz w:val="24"/>
          <w:szCs w:val="28"/>
          <w:u w:val="single"/>
        </w:rPr>
        <w:t>Consumer Contribution</w:t>
      </w:r>
    </w:p>
    <w:p w:rsidR="00CE5D7F" w:rsidRDefault="00195DA9" w:rsidP="00DB693B">
      <w:pPr>
        <w:pStyle w:val="ListParagraph"/>
        <w:numPr>
          <w:ilvl w:val="0"/>
          <w:numId w:val="1"/>
        </w:numPr>
        <w:jc w:val="both"/>
        <w:rPr>
          <w:rFonts w:ascii="Bookman Old Style" w:hAnsi="Bookman Old Style" w:cs="Times New Roman"/>
          <w:sz w:val="24"/>
          <w:szCs w:val="28"/>
        </w:rPr>
      </w:pPr>
      <w:r>
        <w:rPr>
          <w:rFonts w:ascii="Bookman Old Style" w:hAnsi="Bookman Old Style" w:cs="Times New Roman"/>
          <w:sz w:val="24"/>
          <w:szCs w:val="28"/>
        </w:rPr>
        <w:t xml:space="preserve">As per the Accounting Policy adopted Consumer Contribution that is attributable to </w:t>
      </w:r>
      <w:r w:rsidR="00646B42">
        <w:rPr>
          <w:rFonts w:ascii="Bookman Old Style" w:hAnsi="Bookman Old Style" w:cs="Times New Roman"/>
          <w:sz w:val="24"/>
          <w:szCs w:val="28"/>
        </w:rPr>
        <w:t xml:space="preserve">the </w:t>
      </w:r>
      <w:r>
        <w:rPr>
          <w:rFonts w:ascii="Bookman Old Style" w:hAnsi="Bookman Old Style" w:cs="Times New Roman"/>
          <w:sz w:val="24"/>
          <w:szCs w:val="28"/>
        </w:rPr>
        <w:t>identifiable Capital Assets has shown separately as a liability. The Asset so financed out of such Consumer Contribution is shown as Consumer Contributed Asset under Fixed Assets. No depreciation has claimed out of such Consumer Contributed Assets.</w:t>
      </w:r>
    </w:p>
    <w:p w:rsidR="00DB693B" w:rsidRDefault="00DB693B" w:rsidP="00DB693B">
      <w:pPr>
        <w:pStyle w:val="ListParagraph"/>
        <w:ind w:left="1018"/>
        <w:jc w:val="both"/>
        <w:rPr>
          <w:rFonts w:ascii="Bookman Old Style" w:hAnsi="Bookman Old Style" w:cs="Times New Roman"/>
          <w:sz w:val="24"/>
          <w:szCs w:val="28"/>
        </w:rPr>
      </w:pPr>
    </w:p>
    <w:p w:rsidR="00CE5D7F" w:rsidRDefault="00195DA9" w:rsidP="00646B42">
      <w:pPr>
        <w:pStyle w:val="ListParagraph"/>
        <w:numPr>
          <w:ilvl w:val="0"/>
          <w:numId w:val="1"/>
        </w:numPr>
        <w:jc w:val="both"/>
        <w:rPr>
          <w:rFonts w:ascii="Bookman Old Style" w:hAnsi="Bookman Old Style" w:cs="Times New Roman"/>
          <w:sz w:val="24"/>
          <w:szCs w:val="28"/>
        </w:rPr>
      </w:pPr>
      <w:r>
        <w:rPr>
          <w:rFonts w:ascii="Bookman Old Style" w:hAnsi="Bookman Old Style" w:cs="Times New Roman"/>
          <w:sz w:val="24"/>
          <w:szCs w:val="28"/>
        </w:rPr>
        <w:t xml:space="preserve">Where Consumer Contribution has been received </w:t>
      </w:r>
      <w:r w:rsidR="00480255">
        <w:rPr>
          <w:rFonts w:ascii="Bookman Old Style" w:hAnsi="Bookman Old Style" w:cs="Times New Roman"/>
          <w:sz w:val="24"/>
          <w:szCs w:val="28"/>
        </w:rPr>
        <w:t xml:space="preserve">and </w:t>
      </w:r>
      <w:r>
        <w:rPr>
          <w:rFonts w:ascii="Bookman Old Style" w:hAnsi="Bookman Old Style" w:cs="Times New Roman"/>
          <w:sz w:val="24"/>
          <w:szCs w:val="28"/>
        </w:rPr>
        <w:t>which cannot be directly attributed to Capital Assets the same has set off correspondingly against the expenditures for which the same was received namely Repairs &amp; Maintenance and Employee Cost.</w:t>
      </w:r>
    </w:p>
    <w:p w:rsidR="00CE5D7F" w:rsidRDefault="00CE5D7F">
      <w:pPr>
        <w:jc w:val="both"/>
        <w:rPr>
          <w:rFonts w:ascii="Bookman Old Style" w:hAnsi="Bookman Old Style" w:cs="Times New Roman"/>
          <w:sz w:val="24"/>
          <w:szCs w:val="28"/>
        </w:rPr>
      </w:pPr>
    </w:p>
    <w:p w:rsidR="00CE5D7F" w:rsidRDefault="00CE5D7F">
      <w:pPr>
        <w:jc w:val="both"/>
        <w:rPr>
          <w:rFonts w:ascii="Bookman Old Style" w:hAnsi="Bookman Old Style" w:cs="Times New Roman"/>
          <w:sz w:val="24"/>
          <w:szCs w:val="28"/>
        </w:rPr>
      </w:pPr>
    </w:p>
    <w:p w:rsidR="00CE5D7F" w:rsidRDefault="00CE5D7F">
      <w:pPr>
        <w:jc w:val="both"/>
        <w:rPr>
          <w:rFonts w:ascii="Bookman Old Style" w:hAnsi="Bookman Old Style" w:cs="Times New Roman"/>
          <w:sz w:val="24"/>
          <w:szCs w:val="28"/>
        </w:rPr>
      </w:pPr>
    </w:p>
    <w:p w:rsidR="00CE5D7F" w:rsidRDefault="00CE5D7F">
      <w:pPr>
        <w:jc w:val="both"/>
        <w:rPr>
          <w:rFonts w:ascii="Bookman Old Style" w:hAnsi="Bookman Old Style" w:cs="Times New Roman"/>
          <w:sz w:val="24"/>
          <w:szCs w:val="28"/>
        </w:rPr>
      </w:pPr>
    </w:p>
    <w:p w:rsidR="00CE5D7F" w:rsidRDefault="00435363" w:rsidP="00435363">
      <w:pPr>
        <w:jc w:val="both"/>
        <w:rPr>
          <w:rFonts w:ascii="Bookman Old Style" w:hAnsi="Bookman Old Style" w:cs="Times New Roman"/>
          <w:b/>
          <w:sz w:val="24"/>
          <w:szCs w:val="28"/>
          <w:u w:val="single"/>
        </w:rPr>
      </w:pPr>
      <w:r>
        <w:rPr>
          <w:rFonts w:ascii="Bookman Old Style" w:hAnsi="Bookman Old Style" w:cs="Times New Roman"/>
          <w:b/>
          <w:sz w:val="24"/>
          <w:szCs w:val="28"/>
        </w:rPr>
        <w:lastRenderedPageBreak/>
        <w:t>6</w:t>
      </w:r>
      <w:r w:rsidR="00195DA9">
        <w:rPr>
          <w:rFonts w:ascii="Bookman Old Style" w:hAnsi="Bookman Old Style" w:cs="Times New Roman"/>
          <w:b/>
          <w:sz w:val="24"/>
          <w:szCs w:val="28"/>
        </w:rPr>
        <w:t>.</w:t>
      </w:r>
      <w:r>
        <w:rPr>
          <w:rFonts w:ascii="Bookman Old Style" w:hAnsi="Bookman Old Style" w:cs="Times New Roman"/>
          <w:b/>
          <w:sz w:val="24"/>
          <w:szCs w:val="28"/>
        </w:rPr>
        <w:t>2</w:t>
      </w:r>
      <w:r w:rsidR="00195DA9">
        <w:rPr>
          <w:rFonts w:ascii="Bookman Old Style" w:hAnsi="Bookman Old Style" w:cs="Times New Roman"/>
          <w:b/>
          <w:sz w:val="24"/>
          <w:szCs w:val="28"/>
        </w:rPr>
        <w:t xml:space="preserve">.4 </w:t>
      </w:r>
      <w:r w:rsidR="00195DA9">
        <w:rPr>
          <w:rFonts w:ascii="Bookman Old Style" w:hAnsi="Bookman Old Style" w:cs="Times New Roman"/>
          <w:b/>
          <w:sz w:val="24"/>
          <w:szCs w:val="28"/>
          <w:u w:val="single"/>
        </w:rPr>
        <w:t>Fixed Assets</w:t>
      </w:r>
    </w:p>
    <w:p w:rsidR="00CE5D7F" w:rsidRDefault="00CE5D7F">
      <w:pPr>
        <w:jc w:val="both"/>
        <w:rPr>
          <w:rFonts w:ascii="Bookman Old Style" w:hAnsi="Bookman Old Style" w:cs="Times New Roman"/>
          <w:b/>
          <w:sz w:val="24"/>
          <w:szCs w:val="28"/>
          <w:u w:val="single"/>
        </w:rPr>
      </w:pPr>
    </w:p>
    <w:p w:rsidR="00CE5D7F" w:rsidRDefault="00195DA9">
      <w:pPr>
        <w:jc w:val="both"/>
        <w:rPr>
          <w:rFonts w:ascii="Bookman Old Style" w:hAnsi="Bookman Old Style" w:cs="Times New Roman"/>
          <w:b/>
          <w:sz w:val="24"/>
          <w:szCs w:val="28"/>
          <w:u w:val="single"/>
        </w:rPr>
      </w:pPr>
      <w:r>
        <w:rPr>
          <w:rFonts w:ascii="Bookman Old Style" w:hAnsi="Bookman Old Style" w:cs="Times New Roman"/>
          <w:b/>
          <w:sz w:val="24"/>
          <w:szCs w:val="28"/>
        </w:rPr>
        <w:t>(i) Opening Balances:</w:t>
      </w:r>
    </w:p>
    <w:p w:rsidR="00CE5D7F" w:rsidRDefault="00195DA9">
      <w:pPr>
        <w:pStyle w:val="ListParagraph"/>
        <w:numPr>
          <w:ilvl w:val="0"/>
          <w:numId w:val="2"/>
        </w:numPr>
        <w:ind w:left="709"/>
        <w:jc w:val="both"/>
        <w:rPr>
          <w:rFonts w:ascii="Bookman Old Style" w:hAnsi="Bookman Old Style" w:cs="Times New Roman"/>
          <w:sz w:val="24"/>
          <w:szCs w:val="28"/>
        </w:rPr>
      </w:pPr>
      <w:r>
        <w:rPr>
          <w:rFonts w:ascii="Bookman Old Style" w:hAnsi="Bookman Old Style" w:cs="Times New Roman"/>
          <w:sz w:val="24"/>
          <w:szCs w:val="28"/>
        </w:rPr>
        <w:t>The Opening Balance of Fixed Assets and Accumulated Depreciation are on the basis of Fixed Asset Register with the changes made as per the directives of Honorable Commission to comp</w:t>
      </w:r>
      <w:r w:rsidR="00876EB8">
        <w:rPr>
          <w:rFonts w:ascii="Bookman Old Style" w:hAnsi="Bookman Old Style" w:cs="Times New Roman"/>
          <w:sz w:val="24"/>
          <w:szCs w:val="28"/>
        </w:rPr>
        <w:t>ly with Tariff Regu</w:t>
      </w:r>
      <w:r w:rsidR="009E21E9">
        <w:rPr>
          <w:rFonts w:ascii="Bookman Old Style" w:hAnsi="Bookman Old Style" w:cs="Times New Roman"/>
          <w:sz w:val="24"/>
          <w:szCs w:val="28"/>
        </w:rPr>
        <w:t>lations, 2014</w:t>
      </w:r>
      <w:r>
        <w:rPr>
          <w:rFonts w:ascii="Bookman Old Style" w:hAnsi="Bookman Old Style" w:cs="Times New Roman"/>
          <w:sz w:val="24"/>
          <w:szCs w:val="28"/>
        </w:rPr>
        <w:t>.</w:t>
      </w:r>
    </w:p>
    <w:p w:rsidR="00CE5D7F" w:rsidRDefault="00CE5D7F">
      <w:pPr>
        <w:pStyle w:val="ListParagraph"/>
        <w:ind w:left="709"/>
        <w:jc w:val="both"/>
        <w:rPr>
          <w:rFonts w:ascii="Bookman Old Style" w:hAnsi="Bookman Old Style" w:cs="Times New Roman"/>
          <w:b/>
          <w:sz w:val="24"/>
          <w:szCs w:val="28"/>
        </w:rPr>
      </w:pPr>
    </w:p>
    <w:p w:rsidR="00CE5D7F" w:rsidRDefault="00195DA9">
      <w:pPr>
        <w:ind w:left="349"/>
        <w:jc w:val="both"/>
        <w:rPr>
          <w:rFonts w:ascii="Bookman Old Style" w:hAnsi="Bookman Old Style" w:cs="Times New Roman"/>
          <w:b/>
          <w:sz w:val="24"/>
          <w:szCs w:val="28"/>
        </w:rPr>
      </w:pPr>
      <w:r>
        <w:rPr>
          <w:rFonts w:ascii="Bookman Old Style" w:hAnsi="Bookman Old Style" w:cs="Times New Roman"/>
          <w:b/>
          <w:sz w:val="24"/>
          <w:szCs w:val="28"/>
        </w:rPr>
        <w:t>(ii) Capitalization during the Year:</w:t>
      </w:r>
    </w:p>
    <w:p w:rsidR="00940596" w:rsidRDefault="00940596">
      <w:pPr>
        <w:ind w:left="349"/>
        <w:jc w:val="both"/>
        <w:rPr>
          <w:rFonts w:ascii="Bookman Old Style" w:hAnsi="Bookman Old Style" w:cs="Times New Roman"/>
          <w:b/>
          <w:sz w:val="24"/>
          <w:szCs w:val="28"/>
        </w:rPr>
      </w:pPr>
    </w:p>
    <w:p w:rsidR="00CE5D7F" w:rsidRDefault="00195DA9" w:rsidP="00940596">
      <w:pPr>
        <w:pStyle w:val="ListParagraph"/>
        <w:numPr>
          <w:ilvl w:val="0"/>
          <w:numId w:val="3"/>
        </w:numPr>
        <w:spacing w:line="360" w:lineRule="auto"/>
        <w:ind w:right="-180"/>
        <w:jc w:val="both"/>
        <w:rPr>
          <w:rFonts w:ascii="Bookman Old Style" w:hAnsi="Bookman Old Style" w:cs="Times New Roman"/>
          <w:sz w:val="24"/>
          <w:szCs w:val="28"/>
        </w:rPr>
      </w:pPr>
      <w:r>
        <w:rPr>
          <w:rFonts w:ascii="Bookman Old Style" w:hAnsi="Bookman Old Style" w:cs="Times New Roman"/>
          <w:sz w:val="24"/>
          <w:szCs w:val="28"/>
        </w:rPr>
        <w:t>Rs.</w:t>
      </w:r>
      <w:r w:rsidR="00CF457B">
        <w:rPr>
          <w:rFonts w:ascii="Bookman Old Style" w:hAnsi="Bookman Old Style" w:cs="Times New Roman"/>
          <w:sz w:val="24"/>
          <w:szCs w:val="28"/>
        </w:rPr>
        <w:t>4.64</w:t>
      </w:r>
      <w:r>
        <w:rPr>
          <w:rFonts w:ascii="Bookman Old Style" w:hAnsi="Bookman Old Style" w:cs="Times New Roman"/>
          <w:sz w:val="24"/>
          <w:szCs w:val="28"/>
        </w:rPr>
        <w:t xml:space="preserve"> Lakhs has been capitalized in the account of Furniture and Fittings.</w:t>
      </w:r>
    </w:p>
    <w:p w:rsidR="00CE5D7F" w:rsidRDefault="00CE5D7F" w:rsidP="00940596">
      <w:pPr>
        <w:pStyle w:val="ListParagraph"/>
        <w:spacing w:line="360" w:lineRule="auto"/>
        <w:ind w:left="450" w:right="-180"/>
        <w:jc w:val="both"/>
        <w:rPr>
          <w:rFonts w:ascii="Bookman Old Style" w:hAnsi="Bookman Old Style" w:cs="Times New Roman"/>
          <w:sz w:val="24"/>
          <w:szCs w:val="28"/>
        </w:rPr>
      </w:pPr>
    </w:p>
    <w:p w:rsidR="00CE5D7F" w:rsidRPr="00CF457B" w:rsidRDefault="00195DA9" w:rsidP="00940596">
      <w:pPr>
        <w:pStyle w:val="ListParagraph"/>
        <w:numPr>
          <w:ilvl w:val="0"/>
          <w:numId w:val="3"/>
        </w:numPr>
        <w:spacing w:line="360" w:lineRule="auto"/>
        <w:ind w:right="-180"/>
        <w:jc w:val="both"/>
        <w:rPr>
          <w:rFonts w:ascii="Bookman Old Style" w:hAnsi="Bookman Old Style" w:cs="Times New Roman"/>
          <w:sz w:val="24"/>
          <w:szCs w:val="28"/>
        </w:rPr>
      </w:pPr>
      <w:r>
        <w:rPr>
          <w:rFonts w:ascii="Bookman Old Style" w:hAnsi="Bookman Old Style" w:cs="Times New Roman"/>
          <w:sz w:val="24"/>
          <w:szCs w:val="28"/>
        </w:rPr>
        <w:t xml:space="preserve">Rs </w:t>
      </w:r>
      <w:r w:rsidR="00CF457B">
        <w:rPr>
          <w:rFonts w:ascii="Bookman Old Style" w:hAnsi="Bookman Old Style" w:cs="Times New Roman"/>
          <w:sz w:val="24"/>
          <w:szCs w:val="28"/>
        </w:rPr>
        <w:t>5.73</w:t>
      </w:r>
      <w:r>
        <w:rPr>
          <w:rFonts w:ascii="Bookman Old Style" w:hAnsi="Bookman Old Style" w:cs="Times New Roman"/>
          <w:sz w:val="24"/>
          <w:szCs w:val="28"/>
        </w:rPr>
        <w:t xml:space="preserve"> Lakhs has been capitalized in the account of Office Equipment.</w:t>
      </w:r>
    </w:p>
    <w:p w:rsidR="00CE5D7F" w:rsidRDefault="00CE5D7F" w:rsidP="00940596">
      <w:pPr>
        <w:pStyle w:val="ListParagraph"/>
        <w:spacing w:line="360" w:lineRule="auto"/>
        <w:rPr>
          <w:rFonts w:ascii="Bookman Old Style" w:hAnsi="Bookman Old Style" w:cs="Times New Roman"/>
          <w:sz w:val="24"/>
          <w:szCs w:val="28"/>
        </w:rPr>
      </w:pPr>
    </w:p>
    <w:p w:rsidR="00CE5D7F" w:rsidRDefault="00195DA9" w:rsidP="00940596">
      <w:pPr>
        <w:pStyle w:val="ListParagraph"/>
        <w:numPr>
          <w:ilvl w:val="0"/>
          <w:numId w:val="3"/>
        </w:numPr>
        <w:spacing w:line="360" w:lineRule="auto"/>
        <w:ind w:right="-180"/>
        <w:jc w:val="both"/>
        <w:rPr>
          <w:rFonts w:ascii="Bookman Old Style" w:hAnsi="Bookman Old Style" w:cs="Times New Roman"/>
          <w:sz w:val="24"/>
          <w:szCs w:val="28"/>
        </w:rPr>
      </w:pPr>
      <w:r>
        <w:rPr>
          <w:rFonts w:ascii="Bookman Old Style" w:hAnsi="Bookman Old Style" w:cs="Times New Roman"/>
          <w:sz w:val="24"/>
          <w:szCs w:val="28"/>
        </w:rPr>
        <w:t xml:space="preserve">Rs </w:t>
      </w:r>
      <w:r w:rsidR="00CF457B">
        <w:rPr>
          <w:rFonts w:ascii="Bookman Old Style" w:hAnsi="Bookman Old Style" w:cs="Times New Roman"/>
          <w:sz w:val="24"/>
          <w:szCs w:val="28"/>
        </w:rPr>
        <w:t>7.27</w:t>
      </w:r>
      <w:r>
        <w:rPr>
          <w:rFonts w:ascii="Bookman Old Style" w:hAnsi="Bookman Old Style" w:cs="Times New Roman"/>
          <w:sz w:val="24"/>
          <w:szCs w:val="28"/>
        </w:rPr>
        <w:t xml:space="preserve"> Lakhs has been capitalized in the account of IT Equipments.</w:t>
      </w:r>
    </w:p>
    <w:p w:rsidR="00CE5D7F" w:rsidRDefault="00CE5D7F" w:rsidP="00940596">
      <w:pPr>
        <w:pStyle w:val="ListParagraph"/>
        <w:spacing w:line="360" w:lineRule="auto"/>
        <w:ind w:left="810" w:right="-180"/>
        <w:jc w:val="both"/>
        <w:rPr>
          <w:rFonts w:ascii="Bookman Old Style" w:hAnsi="Bookman Old Style" w:cs="Times New Roman"/>
          <w:sz w:val="24"/>
          <w:szCs w:val="28"/>
        </w:rPr>
      </w:pPr>
    </w:p>
    <w:p w:rsidR="00035EA4" w:rsidRPr="00035EA4" w:rsidRDefault="00195DA9" w:rsidP="00035EA4">
      <w:pPr>
        <w:pStyle w:val="ListParagraph"/>
        <w:numPr>
          <w:ilvl w:val="0"/>
          <w:numId w:val="3"/>
        </w:numPr>
        <w:spacing w:line="480" w:lineRule="auto"/>
        <w:ind w:right="-180"/>
        <w:jc w:val="both"/>
        <w:rPr>
          <w:rFonts w:ascii="Bookman Old Style" w:hAnsi="Bookman Old Style" w:cs="Times New Roman"/>
          <w:sz w:val="24"/>
          <w:szCs w:val="28"/>
        </w:rPr>
      </w:pPr>
      <w:r>
        <w:rPr>
          <w:rFonts w:ascii="Bookman Old Style" w:hAnsi="Bookman Old Style" w:cs="Times New Roman"/>
          <w:sz w:val="24"/>
          <w:szCs w:val="28"/>
        </w:rPr>
        <w:t xml:space="preserve">Rs </w:t>
      </w:r>
      <w:r w:rsidR="00CF457B">
        <w:rPr>
          <w:rFonts w:ascii="Bookman Old Style" w:hAnsi="Bookman Old Style" w:cs="Times New Roman"/>
          <w:sz w:val="24"/>
          <w:szCs w:val="28"/>
        </w:rPr>
        <w:t>12.19</w:t>
      </w:r>
      <w:r>
        <w:rPr>
          <w:rFonts w:ascii="Bookman Old Style" w:hAnsi="Bookman Old Style" w:cs="Times New Roman"/>
          <w:sz w:val="24"/>
          <w:szCs w:val="28"/>
        </w:rPr>
        <w:t xml:space="preserve"> Lakhs has been capitalized in the account of Building.</w:t>
      </w:r>
    </w:p>
    <w:p w:rsidR="00CE5D7F" w:rsidRDefault="00195DA9" w:rsidP="00035EA4">
      <w:pPr>
        <w:pStyle w:val="ListParagraph"/>
        <w:numPr>
          <w:ilvl w:val="0"/>
          <w:numId w:val="3"/>
        </w:numPr>
        <w:spacing w:before="240" w:line="360" w:lineRule="auto"/>
        <w:ind w:right="-180"/>
        <w:jc w:val="both"/>
        <w:rPr>
          <w:rFonts w:ascii="Bookman Old Style" w:hAnsi="Bookman Old Style" w:cs="Times New Roman"/>
          <w:sz w:val="24"/>
          <w:szCs w:val="28"/>
        </w:rPr>
      </w:pPr>
      <w:r>
        <w:rPr>
          <w:rFonts w:ascii="Bookman Old Style" w:hAnsi="Bookman Old Style" w:cs="Times New Roman"/>
          <w:sz w:val="24"/>
          <w:szCs w:val="28"/>
        </w:rPr>
        <w:t>Rs.</w:t>
      </w:r>
      <w:r w:rsidR="00CF457B">
        <w:rPr>
          <w:rFonts w:ascii="Bookman Old Style" w:hAnsi="Bookman Old Style" w:cs="Times New Roman"/>
          <w:sz w:val="24"/>
          <w:szCs w:val="28"/>
        </w:rPr>
        <w:t>197.97</w:t>
      </w:r>
      <w:r>
        <w:rPr>
          <w:rFonts w:ascii="Bookman Old Style" w:hAnsi="Bookman Old Style" w:cs="Times New Roman"/>
          <w:sz w:val="24"/>
          <w:szCs w:val="28"/>
        </w:rPr>
        <w:t xml:space="preserve"> Lakhs has been capitalized i</w:t>
      </w:r>
      <w:r w:rsidR="00CF457B">
        <w:rPr>
          <w:rFonts w:ascii="Bookman Old Style" w:hAnsi="Bookman Old Style" w:cs="Times New Roman"/>
          <w:sz w:val="24"/>
          <w:szCs w:val="28"/>
        </w:rPr>
        <w:t>n the account of Plant &amp; Machinery</w:t>
      </w:r>
      <w:r>
        <w:rPr>
          <w:rFonts w:ascii="Bookman Old Style" w:hAnsi="Bookman Old Style" w:cs="Times New Roman"/>
          <w:sz w:val="24"/>
          <w:szCs w:val="28"/>
        </w:rPr>
        <w:t>.</w:t>
      </w:r>
      <w:r w:rsidR="00CF457B">
        <w:rPr>
          <w:rFonts w:ascii="Bookman Old Style" w:hAnsi="Bookman Old Style" w:cs="Times New Roman"/>
          <w:sz w:val="24"/>
          <w:szCs w:val="28"/>
        </w:rPr>
        <w:t xml:space="preserve"> In This 93.71 Due to 150 </w:t>
      </w:r>
      <w:r w:rsidR="00940596" w:rsidRPr="00940596">
        <w:rPr>
          <w:rFonts w:ascii="Bookman Old Style" w:hAnsi="Bookman Old Style" w:cs="Times New Roman"/>
          <w:sz w:val="24"/>
          <w:szCs w:val="28"/>
        </w:rPr>
        <w:t>KWp</w:t>
      </w:r>
      <w:r w:rsidR="00CF457B">
        <w:rPr>
          <w:rFonts w:ascii="Bookman Old Style" w:hAnsi="Bookman Old Style" w:cs="Times New Roman"/>
          <w:sz w:val="24"/>
          <w:szCs w:val="28"/>
        </w:rPr>
        <w:t xml:space="preserve"> Solar Installation</w:t>
      </w:r>
    </w:p>
    <w:p w:rsidR="00035EA4" w:rsidRPr="00CF457B" w:rsidRDefault="00035EA4" w:rsidP="00035EA4">
      <w:pPr>
        <w:pStyle w:val="ListParagraph"/>
        <w:spacing w:before="240" w:line="360" w:lineRule="auto"/>
        <w:ind w:left="810" w:right="-180"/>
        <w:jc w:val="both"/>
        <w:rPr>
          <w:rFonts w:ascii="Bookman Old Style" w:hAnsi="Bookman Old Style" w:cs="Times New Roman"/>
          <w:sz w:val="24"/>
          <w:szCs w:val="28"/>
        </w:rPr>
      </w:pPr>
    </w:p>
    <w:p w:rsidR="00CE5D7F" w:rsidRDefault="00195DA9" w:rsidP="00035EA4">
      <w:pPr>
        <w:pStyle w:val="ListParagraph"/>
        <w:numPr>
          <w:ilvl w:val="0"/>
          <w:numId w:val="3"/>
        </w:numPr>
        <w:spacing w:before="240" w:line="480" w:lineRule="auto"/>
        <w:ind w:right="-180"/>
        <w:jc w:val="both"/>
        <w:rPr>
          <w:rFonts w:ascii="Bookman Old Style" w:hAnsi="Bookman Old Style" w:cs="Times New Roman"/>
          <w:sz w:val="24"/>
          <w:szCs w:val="28"/>
        </w:rPr>
      </w:pPr>
      <w:r>
        <w:rPr>
          <w:rFonts w:ascii="Bookman Old Style" w:hAnsi="Bookman Old Style" w:cs="Times New Roman"/>
          <w:sz w:val="24"/>
          <w:szCs w:val="28"/>
        </w:rPr>
        <w:t>Rs.</w:t>
      </w:r>
      <w:r w:rsidR="004C7D58">
        <w:rPr>
          <w:rFonts w:ascii="Bookman Old Style" w:hAnsi="Bookman Old Style" w:cs="Times New Roman"/>
          <w:sz w:val="24"/>
          <w:szCs w:val="28"/>
        </w:rPr>
        <w:t>65.10</w:t>
      </w:r>
      <w:r>
        <w:rPr>
          <w:rFonts w:ascii="Bookman Old Style" w:hAnsi="Bookman Old Style" w:cs="Times New Roman"/>
          <w:sz w:val="24"/>
          <w:szCs w:val="28"/>
        </w:rPr>
        <w:t xml:space="preserve"> Lakhs has been capitalized in the account of Cables.</w:t>
      </w:r>
    </w:p>
    <w:p w:rsidR="00CE5D7F" w:rsidRDefault="00CE5D7F" w:rsidP="00035EA4">
      <w:pPr>
        <w:pStyle w:val="ListParagraph"/>
        <w:spacing w:line="480" w:lineRule="auto"/>
        <w:rPr>
          <w:rFonts w:ascii="Bookman Old Style" w:hAnsi="Bookman Old Style" w:cs="Times New Roman"/>
          <w:sz w:val="24"/>
          <w:szCs w:val="28"/>
        </w:rPr>
      </w:pPr>
    </w:p>
    <w:p w:rsidR="00CE5D7F" w:rsidRDefault="00CE5D7F">
      <w:pPr>
        <w:rPr>
          <w:rFonts w:ascii="Bookman Old Style" w:hAnsi="Bookman Old Style" w:cs="Times New Roman"/>
          <w:sz w:val="24"/>
          <w:szCs w:val="28"/>
        </w:rPr>
      </w:pPr>
    </w:p>
    <w:p w:rsidR="00CE5D7F" w:rsidRDefault="00CE5D7F">
      <w:pPr>
        <w:rPr>
          <w:rFonts w:ascii="Bookman Old Style" w:hAnsi="Bookman Old Style" w:cs="Times New Roman"/>
          <w:sz w:val="24"/>
          <w:szCs w:val="28"/>
        </w:rPr>
      </w:pPr>
    </w:p>
    <w:p w:rsidR="00940596" w:rsidRDefault="00940596">
      <w:pPr>
        <w:spacing w:before="240"/>
        <w:jc w:val="both"/>
        <w:rPr>
          <w:rFonts w:ascii="Bookman Old Style" w:hAnsi="Bookman Old Style" w:cs="Times New Roman"/>
          <w:b/>
          <w:sz w:val="24"/>
          <w:szCs w:val="28"/>
        </w:rPr>
      </w:pPr>
    </w:p>
    <w:p w:rsidR="00CE5D7F" w:rsidRDefault="00CE5D7F">
      <w:pPr>
        <w:spacing w:before="240"/>
        <w:jc w:val="both"/>
        <w:rPr>
          <w:rFonts w:ascii="Bookman Old Style" w:hAnsi="Bookman Old Style" w:cs="Times New Roman"/>
          <w:b/>
          <w:sz w:val="24"/>
          <w:szCs w:val="28"/>
        </w:rPr>
      </w:pPr>
    </w:p>
    <w:p w:rsidR="00CE5D7F" w:rsidRDefault="00435363" w:rsidP="00435363">
      <w:pPr>
        <w:spacing w:before="240"/>
        <w:jc w:val="both"/>
        <w:rPr>
          <w:rFonts w:ascii="Bookman Old Style" w:hAnsi="Bookman Old Style" w:cs="Times New Roman"/>
          <w:b/>
          <w:sz w:val="24"/>
          <w:szCs w:val="28"/>
          <w:u w:val="single"/>
        </w:rPr>
      </w:pPr>
      <w:r>
        <w:rPr>
          <w:rFonts w:ascii="Bookman Old Style" w:hAnsi="Bookman Old Style" w:cs="Times New Roman"/>
          <w:b/>
          <w:sz w:val="24"/>
          <w:szCs w:val="28"/>
        </w:rPr>
        <w:lastRenderedPageBreak/>
        <w:t>6</w:t>
      </w:r>
      <w:r w:rsidR="00195DA9">
        <w:rPr>
          <w:rFonts w:ascii="Bookman Old Style" w:hAnsi="Bookman Old Style" w:cs="Times New Roman"/>
          <w:b/>
          <w:sz w:val="24"/>
          <w:szCs w:val="28"/>
        </w:rPr>
        <w:t>.</w:t>
      </w:r>
      <w:r>
        <w:rPr>
          <w:rFonts w:ascii="Bookman Old Style" w:hAnsi="Bookman Old Style" w:cs="Times New Roman"/>
          <w:b/>
          <w:sz w:val="24"/>
          <w:szCs w:val="28"/>
        </w:rPr>
        <w:t>2</w:t>
      </w:r>
      <w:r w:rsidR="00195DA9">
        <w:rPr>
          <w:rFonts w:ascii="Bookman Old Style" w:hAnsi="Bookman Old Style" w:cs="Times New Roman"/>
          <w:b/>
          <w:sz w:val="24"/>
          <w:szCs w:val="28"/>
        </w:rPr>
        <w:t xml:space="preserve">.5 </w:t>
      </w:r>
      <w:r w:rsidR="00195DA9">
        <w:rPr>
          <w:rFonts w:ascii="Bookman Old Style" w:hAnsi="Bookman Old Style" w:cs="Times New Roman"/>
          <w:b/>
          <w:sz w:val="24"/>
          <w:szCs w:val="28"/>
          <w:u w:val="single"/>
        </w:rPr>
        <w:t>Inventories</w:t>
      </w:r>
    </w:p>
    <w:p w:rsidR="00CE5D7F" w:rsidRDefault="00195DA9">
      <w:pPr>
        <w:ind w:right="-270"/>
        <w:jc w:val="both"/>
        <w:rPr>
          <w:rFonts w:ascii="Bookman Old Style" w:hAnsi="Bookman Old Style" w:cs="Times New Roman"/>
          <w:sz w:val="24"/>
          <w:szCs w:val="28"/>
        </w:rPr>
      </w:pPr>
      <w:r>
        <w:rPr>
          <w:rFonts w:ascii="Bookman Old Style" w:hAnsi="Bookman Old Style" w:cs="Times New Roman"/>
          <w:sz w:val="24"/>
          <w:szCs w:val="28"/>
        </w:rPr>
        <w:t xml:space="preserve"> The opening balance was extracted from the Truing up Petition for the 2017-18.</w:t>
      </w:r>
    </w:p>
    <w:p w:rsidR="00CE5D7F" w:rsidRDefault="00195DA9">
      <w:pPr>
        <w:jc w:val="both"/>
        <w:rPr>
          <w:rFonts w:ascii="Bookman Old Style" w:hAnsi="Bookman Old Style" w:cs="Times New Roman"/>
          <w:b/>
          <w:i/>
          <w:sz w:val="24"/>
          <w:szCs w:val="28"/>
        </w:rPr>
      </w:pPr>
      <w:r>
        <w:rPr>
          <w:rFonts w:ascii="Bookman Old Style" w:hAnsi="Bookman Old Style" w:cs="Times New Roman"/>
          <w:b/>
          <w:i/>
          <w:sz w:val="24"/>
          <w:szCs w:val="28"/>
        </w:rPr>
        <w:t>(i)Transactions during the Year</w:t>
      </w:r>
    </w:p>
    <w:p w:rsidR="00CE5D7F" w:rsidRDefault="00195DA9">
      <w:pPr>
        <w:pStyle w:val="ListParagraph"/>
        <w:numPr>
          <w:ilvl w:val="0"/>
          <w:numId w:val="4"/>
        </w:numPr>
        <w:spacing w:line="360" w:lineRule="auto"/>
        <w:jc w:val="both"/>
        <w:rPr>
          <w:rFonts w:ascii="Bookman Old Style" w:hAnsi="Bookman Old Style" w:cs="Times New Roman"/>
          <w:sz w:val="24"/>
          <w:szCs w:val="28"/>
        </w:rPr>
      </w:pPr>
      <w:r>
        <w:rPr>
          <w:rFonts w:ascii="Bookman Old Style" w:hAnsi="Bookman Old Style" w:cs="Times New Roman"/>
          <w:sz w:val="24"/>
          <w:szCs w:val="28"/>
        </w:rPr>
        <w:t>Rs.</w:t>
      </w:r>
      <w:r w:rsidR="00CF457B">
        <w:rPr>
          <w:rFonts w:ascii="Bookman Old Style" w:hAnsi="Bookman Old Style" w:cs="Times New Roman"/>
          <w:sz w:val="24"/>
          <w:szCs w:val="28"/>
        </w:rPr>
        <w:t>229.34</w:t>
      </w:r>
      <w:r>
        <w:rPr>
          <w:rFonts w:ascii="Bookman Old Style" w:hAnsi="Bookman Old Style" w:cs="Times New Roman"/>
          <w:sz w:val="24"/>
          <w:szCs w:val="28"/>
        </w:rPr>
        <w:t xml:space="preserve">Lakhs worth items were purchased during the period </w:t>
      </w:r>
    </w:p>
    <w:p w:rsidR="00CE5D7F" w:rsidRDefault="00195DA9">
      <w:pPr>
        <w:pStyle w:val="ListParagraph"/>
        <w:numPr>
          <w:ilvl w:val="0"/>
          <w:numId w:val="4"/>
        </w:numPr>
        <w:jc w:val="both"/>
        <w:rPr>
          <w:rFonts w:ascii="Bookman Old Style" w:hAnsi="Bookman Old Style" w:cs="Times New Roman"/>
          <w:sz w:val="24"/>
          <w:szCs w:val="28"/>
        </w:rPr>
      </w:pPr>
      <w:r>
        <w:rPr>
          <w:rFonts w:ascii="Bookman Old Style" w:hAnsi="Bookman Old Style" w:cs="Times New Roman"/>
          <w:sz w:val="24"/>
          <w:szCs w:val="28"/>
        </w:rPr>
        <w:t>The fixed assets such as Steel post</w:t>
      </w:r>
      <w:r w:rsidR="00480255">
        <w:rPr>
          <w:rFonts w:ascii="Bookman Old Style" w:hAnsi="Bookman Old Style" w:cs="Times New Roman"/>
          <w:sz w:val="24"/>
          <w:szCs w:val="28"/>
        </w:rPr>
        <w:t>s</w:t>
      </w:r>
      <w:r>
        <w:rPr>
          <w:rFonts w:ascii="Bookman Old Style" w:hAnsi="Bookman Old Style" w:cs="Times New Roman"/>
          <w:sz w:val="24"/>
          <w:szCs w:val="28"/>
        </w:rPr>
        <w:t>, Transformers, Meter</w:t>
      </w:r>
      <w:r w:rsidR="00480255">
        <w:rPr>
          <w:rFonts w:ascii="Bookman Old Style" w:hAnsi="Bookman Old Style" w:cs="Times New Roman"/>
          <w:sz w:val="24"/>
          <w:szCs w:val="28"/>
        </w:rPr>
        <w:t>s</w:t>
      </w:r>
      <w:r>
        <w:rPr>
          <w:rFonts w:ascii="Bookman Old Style" w:hAnsi="Bookman Old Style" w:cs="Times New Roman"/>
          <w:sz w:val="24"/>
          <w:szCs w:val="28"/>
        </w:rPr>
        <w:t xml:space="preserve"> and other Assets part of Distribution System has been capitalized directly at the time of purchase itself.</w:t>
      </w:r>
    </w:p>
    <w:p w:rsidR="00CE5D7F" w:rsidRDefault="00195DA9">
      <w:pPr>
        <w:jc w:val="both"/>
        <w:rPr>
          <w:rFonts w:ascii="Bookman Old Style" w:hAnsi="Bookman Old Style" w:cs="Times New Roman"/>
          <w:sz w:val="24"/>
          <w:szCs w:val="28"/>
        </w:rPr>
      </w:pPr>
      <w:r>
        <w:rPr>
          <w:rFonts w:ascii="Bookman Old Style" w:hAnsi="Bookman Old Style" w:cs="Times New Roman"/>
          <w:b/>
          <w:i/>
          <w:sz w:val="24"/>
          <w:szCs w:val="28"/>
        </w:rPr>
        <w:t>(ii)Closing Inventory</w:t>
      </w:r>
    </w:p>
    <w:p w:rsidR="00CE5D7F" w:rsidRDefault="00195DA9">
      <w:pPr>
        <w:jc w:val="both"/>
        <w:rPr>
          <w:rFonts w:ascii="Bookman Old Style" w:hAnsi="Bookman Old Style" w:cs="Times New Roman"/>
          <w:sz w:val="24"/>
          <w:szCs w:val="28"/>
        </w:rPr>
      </w:pPr>
      <w:r>
        <w:rPr>
          <w:rFonts w:ascii="Bookman Old Style" w:hAnsi="Bookman Old Style" w:cs="Times New Roman"/>
          <w:sz w:val="24"/>
          <w:szCs w:val="28"/>
        </w:rPr>
        <w:t>Value of closing inventory does not include (i) Capital items belonging to “Available to Use’ category (ii) Items exclusively attributable to Street lights</w:t>
      </w:r>
    </w:p>
    <w:p w:rsidR="00CE5D7F" w:rsidRDefault="00195DA9">
      <w:pPr>
        <w:jc w:val="both"/>
        <w:rPr>
          <w:rFonts w:ascii="Bookman Old Style" w:hAnsi="Bookman Old Style" w:cs="Times New Roman"/>
          <w:sz w:val="24"/>
          <w:szCs w:val="28"/>
        </w:rPr>
      </w:pPr>
      <w:r>
        <w:rPr>
          <w:rFonts w:ascii="Bookman Old Style" w:hAnsi="Bookman Old Style" w:cs="Times New Roman"/>
          <w:sz w:val="24"/>
          <w:szCs w:val="28"/>
        </w:rPr>
        <w:t>Table showing details of Inventory capitalized, consumed and charged to Corporation Current Account:</w:t>
      </w:r>
    </w:p>
    <w:tbl>
      <w:tblPr>
        <w:tblStyle w:val="TableGrid"/>
        <w:tblpPr w:leftFromText="180" w:rightFromText="180" w:vertAnchor="text" w:horzAnchor="margin" w:tblpY="226"/>
        <w:tblW w:w="9402" w:type="dxa"/>
        <w:tblLayout w:type="fixed"/>
        <w:tblLook w:val="04A0"/>
      </w:tblPr>
      <w:tblGrid>
        <w:gridCol w:w="1047"/>
        <w:gridCol w:w="6836"/>
        <w:gridCol w:w="1519"/>
      </w:tblGrid>
      <w:tr w:rsidR="00CE5D7F">
        <w:trPr>
          <w:trHeight w:val="490"/>
        </w:trPr>
        <w:tc>
          <w:tcPr>
            <w:tcW w:w="1047" w:type="dxa"/>
            <w:vAlign w:val="center"/>
          </w:tcPr>
          <w:p w:rsidR="00CE5D7F" w:rsidRDefault="00195DA9">
            <w:pPr>
              <w:jc w:val="center"/>
              <w:rPr>
                <w:rFonts w:ascii="Bookman Old Style" w:hAnsi="Bookman Old Style" w:cs="Times New Roman"/>
                <w:b/>
                <w:sz w:val="24"/>
                <w:szCs w:val="28"/>
                <w:u w:val="single"/>
              </w:rPr>
            </w:pPr>
            <w:r>
              <w:rPr>
                <w:rFonts w:ascii="Bookman Old Style" w:hAnsi="Bookman Old Style" w:cs="Times New Roman"/>
                <w:b/>
                <w:sz w:val="24"/>
                <w:szCs w:val="28"/>
                <w:u w:val="single"/>
              </w:rPr>
              <w:t>Sl.No</w:t>
            </w:r>
          </w:p>
        </w:tc>
        <w:tc>
          <w:tcPr>
            <w:tcW w:w="6836" w:type="dxa"/>
            <w:vAlign w:val="center"/>
          </w:tcPr>
          <w:p w:rsidR="00CE5D7F" w:rsidRDefault="00195DA9">
            <w:pPr>
              <w:jc w:val="center"/>
              <w:rPr>
                <w:rFonts w:ascii="Bookman Old Style" w:hAnsi="Bookman Old Style" w:cs="Times New Roman"/>
                <w:b/>
                <w:sz w:val="24"/>
                <w:szCs w:val="28"/>
                <w:u w:val="single"/>
              </w:rPr>
            </w:pPr>
            <w:r>
              <w:rPr>
                <w:rFonts w:ascii="Bookman Old Style" w:hAnsi="Bookman Old Style" w:cs="Times New Roman"/>
                <w:b/>
                <w:sz w:val="24"/>
                <w:szCs w:val="28"/>
                <w:u w:val="single"/>
              </w:rPr>
              <w:t>Particular</w:t>
            </w:r>
          </w:p>
        </w:tc>
        <w:tc>
          <w:tcPr>
            <w:tcW w:w="1519" w:type="dxa"/>
            <w:vAlign w:val="center"/>
          </w:tcPr>
          <w:p w:rsidR="00CE5D7F" w:rsidRDefault="00195DA9">
            <w:pPr>
              <w:jc w:val="center"/>
              <w:rPr>
                <w:rFonts w:ascii="Bookman Old Style" w:hAnsi="Bookman Old Style" w:cs="Times New Roman"/>
                <w:b/>
                <w:sz w:val="24"/>
                <w:szCs w:val="28"/>
                <w:u w:val="single"/>
              </w:rPr>
            </w:pPr>
            <w:r>
              <w:rPr>
                <w:rFonts w:ascii="Bookman Old Style" w:hAnsi="Bookman Old Style" w:cs="Times New Roman"/>
                <w:b/>
                <w:sz w:val="24"/>
                <w:szCs w:val="28"/>
                <w:u w:val="single"/>
              </w:rPr>
              <w:t>2018-19</w:t>
            </w:r>
          </w:p>
        </w:tc>
      </w:tr>
      <w:tr w:rsidR="00CE5D7F">
        <w:trPr>
          <w:trHeight w:val="476"/>
        </w:trPr>
        <w:tc>
          <w:tcPr>
            <w:tcW w:w="1047" w:type="dxa"/>
            <w:vAlign w:val="center"/>
          </w:tcPr>
          <w:p w:rsidR="00CE5D7F" w:rsidRPr="00466FCC" w:rsidRDefault="00195DA9">
            <w:pPr>
              <w:jc w:val="center"/>
              <w:rPr>
                <w:rFonts w:ascii="Bookman Old Style" w:hAnsi="Bookman Old Style" w:cs="Times New Roman"/>
                <w:sz w:val="24"/>
                <w:szCs w:val="28"/>
              </w:rPr>
            </w:pPr>
            <w:r w:rsidRPr="00466FCC">
              <w:rPr>
                <w:rFonts w:ascii="Bookman Old Style" w:hAnsi="Bookman Old Style" w:cs="Times New Roman"/>
                <w:sz w:val="24"/>
                <w:szCs w:val="28"/>
              </w:rPr>
              <w:t>5.1</w:t>
            </w:r>
          </w:p>
        </w:tc>
        <w:tc>
          <w:tcPr>
            <w:tcW w:w="6836" w:type="dxa"/>
            <w:vAlign w:val="center"/>
          </w:tcPr>
          <w:p w:rsidR="00CE5D7F" w:rsidRPr="00466FCC" w:rsidRDefault="00195DA9">
            <w:pPr>
              <w:jc w:val="center"/>
              <w:rPr>
                <w:rFonts w:ascii="Bookman Old Style" w:hAnsi="Bookman Old Style" w:cs="Times New Roman"/>
                <w:sz w:val="24"/>
                <w:szCs w:val="28"/>
              </w:rPr>
            </w:pPr>
            <w:r w:rsidRPr="00466FCC">
              <w:rPr>
                <w:rFonts w:ascii="Bookman Old Style" w:hAnsi="Bookman Old Style" w:cs="Times New Roman"/>
                <w:sz w:val="24"/>
                <w:szCs w:val="28"/>
              </w:rPr>
              <w:t>Inventory Capitalized during the Year</w:t>
            </w:r>
          </w:p>
        </w:tc>
        <w:tc>
          <w:tcPr>
            <w:tcW w:w="1519" w:type="dxa"/>
            <w:vAlign w:val="center"/>
          </w:tcPr>
          <w:p w:rsidR="00CE5D7F" w:rsidRPr="00466FCC" w:rsidRDefault="00466FCC">
            <w:pPr>
              <w:jc w:val="center"/>
              <w:rPr>
                <w:rFonts w:ascii="Bookman Old Style" w:hAnsi="Bookman Old Style" w:cs="Times New Roman"/>
                <w:sz w:val="24"/>
                <w:szCs w:val="28"/>
              </w:rPr>
            </w:pPr>
            <w:r>
              <w:rPr>
                <w:rFonts w:ascii="Bookman Old Style" w:hAnsi="Bookman Old Style" w:cs="Times New Roman"/>
                <w:sz w:val="24"/>
                <w:szCs w:val="28"/>
              </w:rPr>
              <w:t>169.36</w:t>
            </w:r>
          </w:p>
        </w:tc>
      </w:tr>
      <w:tr w:rsidR="00CE5D7F">
        <w:trPr>
          <w:trHeight w:val="476"/>
        </w:trPr>
        <w:tc>
          <w:tcPr>
            <w:tcW w:w="1047" w:type="dxa"/>
            <w:vAlign w:val="center"/>
          </w:tcPr>
          <w:p w:rsidR="00CE5D7F" w:rsidRPr="00466FCC" w:rsidRDefault="00195DA9">
            <w:pPr>
              <w:jc w:val="center"/>
              <w:rPr>
                <w:rFonts w:ascii="Bookman Old Style" w:hAnsi="Bookman Old Style" w:cs="Times New Roman"/>
                <w:sz w:val="24"/>
                <w:szCs w:val="28"/>
              </w:rPr>
            </w:pPr>
            <w:r w:rsidRPr="00466FCC">
              <w:rPr>
                <w:rFonts w:ascii="Bookman Old Style" w:hAnsi="Bookman Old Style" w:cs="Times New Roman"/>
                <w:sz w:val="24"/>
                <w:szCs w:val="28"/>
              </w:rPr>
              <w:t>5.2</w:t>
            </w:r>
          </w:p>
        </w:tc>
        <w:tc>
          <w:tcPr>
            <w:tcW w:w="6836" w:type="dxa"/>
            <w:vAlign w:val="center"/>
          </w:tcPr>
          <w:p w:rsidR="00CE5D7F" w:rsidRPr="00466FCC" w:rsidRDefault="00195DA9">
            <w:pPr>
              <w:jc w:val="center"/>
              <w:rPr>
                <w:rFonts w:ascii="Bookman Old Style" w:hAnsi="Bookman Old Style" w:cs="Times New Roman"/>
                <w:sz w:val="24"/>
                <w:szCs w:val="28"/>
              </w:rPr>
            </w:pPr>
            <w:r w:rsidRPr="00466FCC">
              <w:rPr>
                <w:rFonts w:ascii="Bookman Old Style" w:hAnsi="Bookman Old Style" w:cs="Times New Roman"/>
                <w:sz w:val="24"/>
                <w:szCs w:val="28"/>
              </w:rPr>
              <w:t>Inventory Issued for Repairs and Maintenance</w:t>
            </w:r>
          </w:p>
        </w:tc>
        <w:tc>
          <w:tcPr>
            <w:tcW w:w="1519" w:type="dxa"/>
            <w:vAlign w:val="center"/>
          </w:tcPr>
          <w:p w:rsidR="00CE5D7F" w:rsidRPr="00466FCC" w:rsidRDefault="00466FCC">
            <w:pPr>
              <w:jc w:val="center"/>
              <w:rPr>
                <w:rFonts w:ascii="Bookman Old Style" w:hAnsi="Bookman Old Style" w:cs="Times New Roman"/>
                <w:sz w:val="24"/>
                <w:szCs w:val="28"/>
              </w:rPr>
            </w:pPr>
            <w:r>
              <w:rPr>
                <w:rFonts w:ascii="Bookman Old Style" w:hAnsi="Bookman Old Style" w:cs="Times New Roman"/>
                <w:sz w:val="24"/>
                <w:szCs w:val="28"/>
              </w:rPr>
              <w:t>29.51</w:t>
            </w:r>
          </w:p>
        </w:tc>
      </w:tr>
      <w:tr w:rsidR="00CE5D7F">
        <w:trPr>
          <w:trHeight w:val="647"/>
        </w:trPr>
        <w:tc>
          <w:tcPr>
            <w:tcW w:w="1047" w:type="dxa"/>
            <w:vAlign w:val="center"/>
          </w:tcPr>
          <w:p w:rsidR="00CE5D7F" w:rsidRPr="00466FCC" w:rsidRDefault="00CE5D7F">
            <w:pPr>
              <w:jc w:val="center"/>
              <w:rPr>
                <w:rFonts w:ascii="Bookman Old Style" w:hAnsi="Bookman Old Style" w:cs="Times New Roman"/>
                <w:b/>
                <w:sz w:val="24"/>
                <w:szCs w:val="28"/>
              </w:rPr>
            </w:pPr>
          </w:p>
        </w:tc>
        <w:tc>
          <w:tcPr>
            <w:tcW w:w="6836" w:type="dxa"/>
            <w:vAlign w:val="center"/>
          </w:tcPr>
          <w:p w:rsidR="00CE5D7F" w:rsidRPr="00466FCC" w:rsidRDefault="00195DA9">
            <w:pPr>
              <w:jc w:val="center"/>
              <w:rPr>
                <w:rFonts w:ascii="Bookman Old Style" w:hAnsi="Bookman Old Style" w:cs="Times New Roman"/>
                <w:b/>
                <w:sz w:val="24"/>
                <w:szCs w:val="28"/>
              </w:rPr>
            </w:pPr>
            <w:r w:rsidRPr="00466FCC">
              <w:rPr>
                <w:rFonts w:ascii="Bookman Old Style" w:hAnsi="Bookman Old Style" w:cs="Times New Roman"/>
                <w:b/>
                <w:sz w:val="24"/>
                <w:szCs w:val="28"/>
              </w:rPr>
              <w:t xml:space="preserve">Consumption During the Period </w:t>
            </w:r>
          </w:p>
          <w:p w:rsidR="00CE5D7F" w:rsidRPr="00466FCC" w:rsidRDefault="00195DA9">
            <w:pPr>
              <w:jc w:val="center"/>
              <w:rPr>
                <w:rFonts w:ascii="Bookman Old Style" w:hAnsi="Bookman Old Style" w:cs="Times New Roman"/>
                <w:b/>
                <w:sz w:val="24"/>
                <w:szCs w:val="28"/>
              </w:rPr>
            </w:pPr>
            <w:r w:rsidRPr="00466FCC">
              <w:rPr>
                <w:rFonts w:ascii="Bookman Old Style" w:hAnsi="Bookman Old Style" w:cs="Times New Roman"/>
                <w:sz w:val="24"/>
                <w:szCs w:val="28"/>
              </w:rPr>
              <w:t>(5.1+5.2)</w:t>
            </w:r>
          </w:p>
        </w:tc>
        <w:tc>
          <w:tcPr>
            <w:tcW w:w="1519" w:type="dxa"/>
            <w:vAlign w:val="center"/>
          </w:tcPr>
          <w:p w:rsidR="00CE5D7F" w:rsidRPr="00466FCC" w:rsidRDefault="00466FCC">
            <w:pPr>
              <w:jc w:val="center"/>
              <w:rPr>
                <w:rFonts w:ascii="Bookman Old Style" w:hAnsi="Bookman Old Style" w:cs="Times New Roman"/>
                <w:b/>
                <w:sz w:val="24"/>
                <w:szCs w:val="28"/>
              </w:rPr>
            </w:pPr>
            <w:r>
              <w:rPr>
                <w:rFonts w:ascii="Bookman Old Style" w:hAnsi="Bookman Old Style" w:cs="Times New Roman"/>
                <w:b/>
                <w:sz w:val="24"/>
                <w:szCs w:val="28"/>
              </w:rPr>
              <w:t>198.87</w:t>
            </w:r>
          </w:p>
        </w:tc>
      </w:tr>
      <w:tr w:rsidR="00CE5D7F">
        <w:trPr>
          <w:trHeight w:val="490"/>
        </w:trPr>
        <w:tc>
          <w:tcPr>
            <w:tcW w:w="1047" w:type="dxa"/>
            <w:vAlign w:val="center"/>
          </w:tcPr>
          <w:p w:rsidR="00CE5D7F" w:rsidRPr="00466FCC" w:rsidRDefault="00CE5D7F">
            <w:pPr>
              <w:jc w:val="center"/>
              <w:rPr>
                <w:rFonts w:ascii="Bookman Old Style" w:hAnsi="Bookman Old Style" w:cs="Times New Roman"/>
                <w:b/>
                <w:sz w:val="24"/>
                <w:szCs w:val="28"/>
              </w:rPr>
            </w:pPr>
          </w:p>
        </w:tc>
        <w:tc>
          <w:tcPr>
            <w:tcW w:w="6836" w:type="dxa"/>
            <w:vAlign w:val="center"/>
          </w:tcPr>
          <w:p w:rsidR="00CE5D7F" w:rsidRPr="00466FCC" w:rsidRDefault="00195DA9">
            <w:pPr>
              <w:jc w:val="center"/>
              <w:rPr>
                <w:rFonts w:ascii="Bookman Old Style" w:hAnsi="Bookman Old Style" w:cs="Times New Roman"/>
                <w:b/>
                <w:sz w:val="24"/>
                <w:szCs w:val="28"/>
              </w:rPr>
            </w:pPr>
            <w:r w:rsidRPr="00466FCC">
              <w:rPr>
                <w:rFonts w:ascii="Bookman Old Style" w:hAnsi="Bookman Old Style" w:cs="Times New Roman"/>
                <w:b/>
                <w:sz w:val="24"/>
                <w:szCs w:val="28"/>
              </w:rPr>
              <w:t>Purchase During the Period</w:t>
            </w:r>
          </w:p>
        </w:tc>
        <w:tc>
          <w:tcPr>
            <w:tcW w:w="1519" w:type="dxa"/>
            <w:vAlign w:val="center"/>
          </w:tcPr>
          <w:p w:rsidR="00CE5D7F" w:rsidRPr="00466FCC" w:rsidRDefault="00466FCC">
            <w:pPr>
              <w:jc w:val="center"/>
              <w:rPr>
                <w:rFonts w:ascii="Bookman Old Style" w:hAnsi="Bookman Old Style" w:cs="Times New Roman"/>
                <w:b/>
                <w:sz w:val="24"/>
                <w:szCs w:val="28"/>
              </w:rPr>
            </w:pPr>
            <w:r>
              <w:rPr>
                <w:rFonts w:ascii="Bookman Old Style" w:hAnsi="Bookman Old Style" w:cs="Times New Roman"/>
                <w:b/>
                <w:sz w:val="24"/>
                <w:szCs w:val="28"/>
              </w:rPr>
              <w:t>229.34</w:t>
            </w:r>
          </w:p>
        </w:tc>
      </w:tr>
      <w:tr w:rsidR="00CE5D7F">
        <w:trPr>
          <w:trHeight w:val="476"/>
        </w:trPr>
        <w:tc>
          <w:tcPr>
            <w:tcW w:w="1047" w:type="dxa"/>
            <w:vAlign w:val="center"/>
          </w:tcPr>
          <w:p w:rsidR="00CE5D7F" w:rsidRPr="00466FCC" w:rsidRDefault="00CE5D7F">
            <w:pPr>
              <w:jc w:val="center"/>
              <w:rPr>
                <w:rFonts w:ascii="Bookman Old Style" w:hAnsi="Bookman Old Style" w:cs="Times New Roman"/>
                <w:b/>
                <w:sz w:val="24"/>
                <w:szCs w:val="28"/>
              </w:rPr>
            </w:pPr>
          </w:p>
        </w:tc>
        <w:tc>
          <w:tcPr>
            <w:tcW w:w="6836" w:type="dxa"/>
            <w:vAlign w:val="center"/>
          </w:tcPr>
          <w:p w:rsidR="00CE5D7F" w:rsidRPr="00466FCC" w:rsidRDefault="00195DA9">
            <w:pPr>
              <w:jc w:val="center"/>
              <w:rPr>
                <w:rFonts w:ascii="Bookman Old Style" w:hAnsi="Bookman Old Style" w:cs="Times New Roman"/>
                <w:b/>
                <w:sz w:val="24"/>
                <w:szCs w:val="28"/>
              </w:rPr>
            </w:pPr>
            <w:r w:rsidRPr="00466FCC">
              <w:rPr>
                <w:rFonts w:ascii="Bookman Old Style" w:hAnsi="Bookman Old Style" w:cs="Times New Roman"/>
                <w:b/>
                <w:sz w:val="24"/>
                <w:szCs w:val="28"/>
              </w:rPr>
              <w:t xml:space="preserve">Opening Balance </w:t>
            </w:r>
          </w:p>
        </w:tc>
        <w:tc>
          <w:tcPr>
            <w:tcW w:w="1519" w:type="dxa"/>
            <w:vAlign w:val="center"/>
          </w:tcPr>
          <w:p w:rsidR="00CE5D7F" w:rsidRPr="00466FCC" w:rsidRDefault="00466FCC">
            <w:pPr>
              <w:jc w:val="center"/>
              <w:rPr>
                <w:rFonts w:ascii="Bookman Old Style" w:hAnsi="Bookman Old Style" w:cs="Times New Roman"/>
                <w:b/>
                <w:sz w:val="24"/>
                <w:szCs w:val="28"/>
              </w:rPr>
            </w:pPr>
            <w:r w:rsidRPr="00466FCC">
              <w:rPr>
                <w:rFonts w:ascii="Bookman Old Style" w:hAnsi="Bookman Old Style" w:cs="Times New Roman"/>
                <w:b/>
                <w:sz w:val="24"/>
                <w:szCs w:val="28"/>
              </w:rPr>
              <w:t>52.52</w:t>
            </w:r>
          </w:p>
        </w:tc>
      </w:tr>
      <w:tr w:rsidR="00CE5D7F">
        <w:trPr>
          <w:trHeight w:val="476"/>
        </w:trPr>
        <w:tc>
          <w:tcPr>
            <w:tcW w:w="1047" w:type="dxa"/>
            <w:vAlign w:val="center"/>
          </w:tcPr>
          <w:p w:rsidR="00CE5D7F" w:rsidRPr="00466FCC" w:rsidRDefault="00CE5D7F">
            <w:pPr>
              <w:jc w:val="center"/>
              <w:rPr>
                <w:rFonts w:ascii="Bookman Old Style" w:hAnsi="Bookman Old Style" w:cs="Times New Roman"/>
                <w:b/>
                <w:sz w:val="24"/>
                <w:szCs w:val="28"/>
              </w:rPr>
            </w:pPr>
          </w:p>
        </w:tc>
        <w:tc>
          <w:tcPr>
            <w:tcW w:w="6836" w:type="dxa"/>
            <w:vAlign w:val="center"/>
          </w:tcPr>
          <w:p w:rsidR="00CE5D7F" w:rsidRPr="00466FCC" w:rsidRDefault="00195DA9">
            <w:pPr>
              <w:jc w:val="center"/>
              <w:rPr>
                <w:rFonts w:ascii="Bookman Old Style" w:hAnsi="Bookman Old Style" w:cs="Times New Roman"/>
                <w:b/>
                <w:sz w:val="24"/>
                <w:szCs w:val="28"/>
              </w:rPr>
            </w:pPr>
            <w:r w:rsidRPr="00466FCC">
              <w:rPr>
                <w:rFonts w:ascii="Bookman Old Style" w:hAnsi="Bookman Old Style" w:cs="Times New Roman"/>
                <w:b/>
                <w:sz w:val="24"/>
                <w:szCs w:val="28"/>
              </w:rPr>
              <w:t>Closing Balance</w:t>
            </w:r>
          </w:p>
        </w:tc>
        <w:tc>
          <w:tcPr>
            <w:tcW w:w="1519" w:type="dxa"/>
            <w:vAlign w:val="center"/>
          </w:tcPr>
          <w:p w:rsidR="00CE5D7F" w:rsidRPr="00466FCC" w:rsidRDefault="00466FCC">
            <w:pPr>
              <w:jc w:val="center"/>
              <w:rPr>
                <w:rFonts w:ascii="Bookman Old Style" w:hAnsi="Bookman Old Style" w:cs="Times New Roman"/>
                <w:b/>
                <w:sz w:val="24"/>
                <w:szCs w:val="28"/>
              </w:rPr>
            </w:pPr>
            <w:r>
              <w:rPr>
                <w:rFonts w:ascii="Bookman Old Style" w:hAnsi="Bookman Old Style" w:cs="Times New Roman"/>
                <w:b/>
                <w:sz w:val="24"/>
                <w:szCs w:val="28"/>
              </w:rPr>
              <w:t>82.99</w:t>
            </w:r>
          </w:p>
        </w:tc>
      </w:tr>
    </w:tbl>
    <w:p w:rsidR="00CE5D7F" w:rsidRDefault="00CE5D7F">
      <w:pPr>
        <w:jc w:val="both"/>
        <w:rPr>
          <w:rFonts w:ascii="Bookman Old Style" w:hAnsi="Bookman Old Style" w:cs="Times New Roman"/>
          <w:sz w:val="24"/>
          <w:szCs w:val="28"/>
        </w:rPr>
      </w:pPr>
    </w:p>
    <w:p w:rsidR="005A360E" w:rsidRDefault="005A360E">
      <w:pPr>
        <w:jc w:val="both"/>
        <w:rPr>
          <w:rFonts w:ascii="Bookman Old Style" w:hAnsi="Bookman Old Style" w:cs="Times New Roman"/>
          <w:sz w:val="24"/>
          <w:szCs w:val="28"/>
        </w:rPr>
      </w:pPr>
    </w:p>
    <w:p w:rsidR="005A360E" w:rsidRDefault="005A360E">
      <w:pPr>
        <w:jc w:val="both"/>
        <w:rPr>
          <w:rFonts w:ascii="Bookman Old Style" w:hAnsi="Bookman Old Style" w:cs="Times New Roman"/>
          <w:sz w:val="24"/>
          <w:szCs w:val="28"/>
        </w:rPr>
      </w:pPr>
    </w:p>
    <w:p w:rsidR="005A360E" w:rsidRDefault="005A360E">
      <w:pPr>
        <w:jc w:val="both"/>
        <w:rPr>
          <w:rFonts w:ascii="Bookman Old Style" w:hAnsi="Bookman Old Style" w:cs="Times New Roman"/>
          <w:sz w:val="24"/>
          <w:szCs w:val="28"/>
        </w:rPr>
      </w:pPr>
    </w:p>
    <w:p w:rsidR="005A360E" w:rsidRDefault="005A360E">
      <w:pPr>
        <w:jc w:val="both"/>
        <w:rPr>
          <w:rFonts w:ascii="Bookman Old Style" w:hAnsi="Bookman Old Style" w:cs="Times New Roman"/>
          <w:sz w:val="24"/>
          <w:szCs w:val="28"/>
        </w:rPr>
      </w:pPr>
    </w:p>
    <w:p w:rsidR="00CE5D7F" w:rsidRDefault="00435363" w:rsidP="00435363">
      <w:pPr>
        <w:jc w:val="both"/>
        <w:rPr>
          <w:rFonts w:ascii="Bookman Old Style" w:hAnsi="Bookman Old Style" w:cs="Times New Roman"/>
          <w:b/>
          <w:sz w:val="24"/>
          <w:szCs w:val="28"/>
          <w:u w:val="single"/>
        </w:rPr>
      </w:pPr>
      <w:r>
        <w:rPr>
          <w:rFonts w:ascii="Bookman Old Style" w:hAnsi="Bookman Old Style" w:cs="Times New Roman"/>
          <w:b/>
          <w:sz w:val="24"/>
          <w:szCs w:val="28"/>
        </w:rPr>
        <w:lastRenderedPageBreak/>
        <w:t>6</w:t>
      </w:r>
      <w:r w:rsidR="00195DA9">
        <w:rPr>
          <w:rFonts w:ascii="Bookman Old Style" w:hAnsi="Bookman Old Style" w:cs="Times New Roman"/>
          <w:b/>
          <w:sz w:val="24"/>
          <w:szCs w:val="28"/>
        </w:rPr>
        <w:t>.</w:t>
      </w:r>
      <w:r>
        <w:rPr>
          <w:rFonts w:ascii="Bookman Old Style" w:hAnsi="Bookman Old Style" w:cs="Times New Roman"/>
          <w:b/>
          <w:sz w:val="24"/>
          <w:szCs w:val="28"/>
        </w:rPr>
        <w:t>2</w:t>
      </w:r>
      <w:r w:rsidR="00195DA9">
        <w:rPr>
          <w:rFonts w:ascii="Bookman Old Style" w:hAnsi="Bookman Old Style" w:cs="Times New Roman"/>
          <w:b/>
          <w:sz w:val="24"/>
          <w:szCs w:val="28"/>
        </w:rPr>
        <w:t xml:space="preserve">.6 </w:t>
      </w:r>
      <w:r w:rsidR="00195DA9">
        <w:rPr>
          <w:rFonts w:ascii="Bookman Old Style" w:hAnsi="Bookman Old Style" w:cs="Times New Roman"/>
          <w:b/>
          <w:sz w:val="24"/>
          <w:szCs w:val="28"/>
          <w:u w:val="single"/>
        </w:rPr>
        <w:t>Sundry Debtors</w:t>
      </w:r>
    </w:p>
    <w:p w:rsidR="00CE5D7F" w:rsidRDefault="00195DA9" w:rsidP="00035EA4">
      <w:pPr>
        <w:pStyle w:val="ListParagraph"/>
        <w:numPr>
          <w:ilvl w:val="0"/>
          <w:numId w:val="5"/>
        </w:numPr>
        <w:ind w:left="900" w:hanging="540"/>
        <w:jc w:val="both"/>
        <w:rPr>
          <w:rFonts w:ascii="Bookman Old Style" w:hAnsi="Bookman Old Style" w:cs="Times New Roman"/>
          <w:sz w:val="24"/>
          <w:szCs w:val="28"/>
        </w:rPr>
      </w:pPr>
      <w:r>
        <w:rPr>
          <w:rFonts w:ascii="Bookman Old Style" w:hAnsi="Bookman Old Style" w:cs="Times New Roman"/>
          <w:sz w:val="24"/>
          <w:szCs w:val="28"/>
        </w:rPr>
        <w:t xml:space="preserve">Total Demand during the year amounts to </w:t>
      </w:r>
      <w:r w:rsidR="007F1327">
        <w:rPr>
          <w:rFonts w:ascii="Bookman Old Style" w:hAnsi="Bookman Old Style" w:cs="Times New Roman"/>
          <w:sz w:val="24"/>
          <w:szCs w:val="28"/>
        </w:rPr>
        <w:t>Rs.12,779.68</w:t>
      </w:r>
      <w:r>
        <w:rPr>
          <w:rFonts w:ascii="Bookman Old Style" w:hAnsi="Bookman Old Style" w:cs="Times New Roman"/>
          <w:sz w:val="24"/>
          <w:szCs w:val="28"/>
        </w:rPr>
        <w:t xml:space="preserve"> Lakhs. Out of this amount Rs </w:t>
      </w:r>
      <w:r w:rsidR="00035EA4">
        <w:rPr>
          <w:rFonts w:ascii="Bookman Old Style" w:hAnsi="Bookman Old Style" w:cs="Times New Roman"/>
          <w:sz w:val="24"/>
          <w:szCs w:val="28"/>
        </w:rPr>
        <w:t>187.62</w:t>
      </w:r>
      <w:r>
        <w:rPr>
          <w:rFonts w:ascii="Bookman Old Style" w:hAnsi="Bookman Old Style" w:cs="Times New Roman"/>
          <w:sz w:val="24"/>
          <w:szCs w:val="28"/>
        </w:rPr>
        <w:t xml:space="preserve"> Lakhs has been adjusted with Demand Amount representing the Interest on Security Deposit due to the Consumers.</w:t>
      </w:r>
    </w:p>
    <w:p w:rsidR="00CE5D7F" w:rsidRDefault="00CE5D7F">
      <w:pPr>
        <w:pStyle w:val="ListParagraph"/>
        <w:ind w:left="900"/>
        <w:jc w:val="both"/>
        <w:rPr>
          <w:rFonts w:ascii="Bookman Old Style" w:hAnsi="Bookman Old Style" w:cs="Times New Roman"/>
          <w:sz w:val="24"/>
          <w:szCs w:val="28"/>
        </w:rPr>
      </w:pPr>
    </w:p>
    <w:p w:rsidR="00CE5D7F" w:rsidRDefault="00195DA9">
      <w:pPr>
        <w:pStyle w:val="ListParagraph"/>
        <w:numPr>
          <w:ilvl w:val="0"/>
          <w:numId w:val="5"/>
        </w:numPr>
        <w:ind w:left="900" w:hanging="630"/>
        <w:jc w:val="both"/>
        <w:rPr>
          <w:rFonts w:ascii="Bookman Old Style" w:hAnsi="Bookman Old Style" w:cs="Times New Roman"/>
          <w:sz w:val="24"/>
          <w:szCs w:val="28"/>
        </w:rPr>
      </w:pPr>
      <w:r>
        <w:rPr>
          <w:rFonts w:ascii="Bookman Old Style" w:hAnsi="Bookman Old Style" w:cs="Times New Roman"/>
          <w:sz w:val="24"/>
          <w:szCs w:val="28"/>
        </w:rPr>
        <w:t>As indicated in the Significant Accounting Policies, no new provision for doubtful debts has been created during 2018-19.</w:t>
      </w:r>
    </w:p>
    <w:p w:rsidR="00CE5D7F" w:rsidRDefault="00CE5D7F">
      <w:pPr>
        <w:pStyle w:val="ListParagraph"/>
        <w:ind w:left="900"/>
        <w:jc w:val="both"/>
        <w:rPr>
          <w:rFonts w:ascii="Bookman Old Style" w:hAnsi="Bookman Old Style" w:cs="Times New Roman"/>
          <w:sz w:val="24"/>
          <w:szCs w:val="28"/>
        </w:rPr>
      </w:pPr>
    </w:p>
    <w:p w:rsidR="00CE5D7F" w:rsidRDefault="00195DA9">
      <w:pPr>
        <w:pStyle w:val="ListParagraph"/>
        <w:numPr>
          <w:ilvl w:val="0"/>
          <w:numId w:val="5"/>
        </w:numPr>
        <w:ind w:left="900" w:hanging="630"/>
        <w:jc w:val="both"/>
        <w:rPr>
          <w:rFonts w:ascii="Bookman Old Style" w:hAnsi="Bookman Old Style" w:cs="Times New Roman"/>
          <w:sz w:val="24"/>
          <w:szCs w:val="28"/>
        </w:rPr>
      </w:pPr>
      <w:r>
        <w:rPr>
          <w:rFonts w:ascii="Bookman Old Style" w:hAnsi="Bookman Old Style" w:cs="Times New Roman"/>
          <w:sz w:val="24"/>
          <w:szCs w:val="28"/>
        </w:rPr>
        <w:t>Out of the Total dem</w:t>
      </w:r>
      <w:r w:rsidR="007F1327">
        <w:rPr>
          <w:rFonts w:ascii="Bookman Old Style" w:hAnsi="Bookman Old Style" w:cs="Times New Roman"/>
          <w:sz w:val="24"/>
          <w:szCs w:val="28"/>
        </w:rPr>
        <w:t>and raised for the year Rs.72.27</w:t>
      </w:r>
      <w:r>
        <w:rPr>
          <w:rFonts w:ascii="Bookman Old Style" w:hAnsi="Bookman Old Style" w:cs="Times New Roman"/>
          <w:sz w:val="24"/>
          <w:szCs w:val="28"/>
        </w:rPr>
        <w:t xml:space="preserve"> Lakhs amounts to Streetlight consumption.</w:t>
      </w:r>
    </w:p>
    <w:p w:rsidR="00CE5D7F" w:rsidRDefault="00CE5D7F">
      <w:pPr>
        <w:pStyle w:val="ListParagraph"/>
        <w:rPr>
          <w:rFonts w:ascii="Bookman Old Style" w:hAnsi="Bookman Old Style" w:cs="Times New Roman"/>
          <w:sz w:val="24"/>
          <w:szCs w:val="28"/>
          <w:highlight w:val="yellow"/>
        </w:rPr>
      </w:pPr>
    </w:p>
    <w:p w:rsidR="00CE5D7F" w:rsidRDefault="00CE5D7F">
      <w:pPr>
        <w:pStyle w:val="ListParagraph"/>
        <w:ind w:left="900"/>
        <w:jc w:val="both"/>
        <w:rPr>
          <w:rFonts w:ascii="Bookman Old Style" w:hAnsi="Bookman Old Style" w:cs="Times New Roman"/>
          <w:sz w:val="24"/>
          <w:szCs w:val="28"/>
          <w:highlight w:val="yellow"/>
        </w:rPr>
      </w:pPr>
    </w:p>
    <w:p w:rsidR="00CE5D7F" w:rsidRDefault="00435363" w:rsidP="00435363">
      <w:pPr>
        <w:jc w:val="both"/>
        <w:rPr>
          <w:rFonts w:ascii="Bookman Old Style" w:hAnsi="Bookman Old Style" w:cs="Times New Roman"/>
          <w:b/>
          <w:sz w:val="24"/>
          <w:szCs w:val="28"/>
          <w:u w:val="single"/>
        </w:rPr>
      </w:pPr>
      <w:r>
        <w:rPr>
          <w:rFonts w:ascii="Bookman Old Style" w:hAnsi="Bookman Old Style" w:cs="Times New Roman"/>
          <w:b/>
          <w:sz w:val="24"/>
          <w:szCs w:val="28"/>
        </w:rPr>
        <w:t>6</w:t>
      </w:r>
      <w:r w:rsidR="00195DA9">
        <w:rPr>
          <w:rFonts w:ascii="Bookman Old Style" w:hAnsi="Bookman Old Style" w:cs="Times New Roman"/>
          <w:b/>
          <w:sz w:val="24"/>
          <w:szCs w:val="28"/>
        </w:rPr>
        <w:t>.</w:t>
      </w:r>
      <w:r>
        <w:rPr>
          <w:rFonts w:ascii="Bookman Old Style" w:hAnsi="Bookman Old Style" w:cs="Times New Roman"/>
          <w:b/>
          <w:sz w:val="24"/>
          <w:szCs w:val="28"/>
        </w:rPr>
        <w:t>2</w:t>
      </w:r>
      <w:r w:rsidR="00195DA9">
        <w:rPr>
          <w:rFonts w:ascii="Bookman Old Style" w:hAnsi="Bookman Old Style" w:cs="Times New Roman"/>
          <w:b/>
          <w:sz w:val="24"/>
          <w:szCs w:val="28"/>
        </w:rPr>
        <w:t xml:space="preserve">.7 </w:t>
      </w:r>
      <w:r w:rsidR="00195DA9">
        <w:rPr>
          <w:rFonts w:ascii="Bookman Old Style" w:hAnsi="Bookman Old Style" w:cs="Times New Roman"/>
          <w:b/>
          <w:sz w:val="24"/>
          <w:szCs w:val="28"/>
          <w:u w:val="single"/>
        </w:rPr>
        <w:t>Loans &amp; Advances</w:t>
      </w:r>
    </w:p>
    <w:p w:rsidR="00CE5D7F" w:rsidRDefault="00195DA9">
      <w:pPr>
        <w:pStyle w:val="ListParagraph"/>
        <w:numPr>
          <w:ilvl w:val="1"/>
          <w:numId w:val="6"/>
        </w:numPr>
        <w:ind w:left="900"/>
        <w:jc w:val="both"/>
        <w:rPr>
          <w:rFonts w:ascii="Bookman Old Style" w:hAnsi="Bookman Old Style" w:cs="Times New Roman"/>
          <w:sz w:val="24"/>
          <w:szCs w:val="28"/>
        </w:rPr>
      </w:pPr>
      <w:r>
        <w:rPr>
          <w:rFonts w:ascii="Bookman Old Style" w:hAnsi="Bookman Old Style" w:cs="Times New Roman"/>
          <w:sz w:val="24"/>
          <w:szCs w:val="28"/>
        </w:rPr>
        <w:t xml:space="preserve">Loans and Advances include </w:t>
      </w:r>
      <w:r w:rsidR="003C6BF6">
        <w:rPr>
          <w:rFonts w:ascii="Bookman Old Style" w:hAnsi="Bookman Old Style" w:cs="Times New Roman"/>
          <w:sz w:val="24"/>
          <w:szCs w:val="28"/>
        </w:rPr>
        <w:t>Rs.3035</w:t>
      </w:r>
      <w:r w:rsidRPr="003C6BF6">
        <w:rPr>
          <w:rFonts w:ascii="Bookman Old Style" w:hAnsi="Bookman Old Style" w:cs="Times New Roman"/>
          <w:sz w:val="24"/>
          <w:szCs w:val="28"/>
        </w:rPr>
        <w:t>.</w:t>
      </w:r>
      <w:r w:rsidR="003C6BF6">
        <w:rPr>
          <w:rFonts w:ascii="Bookman Old Style" w:hAnsi="Bookman Old Style" w:cs="Times New Roman"/>
          <w:sz w:val="24"/>
          <w:szCs w:val="28"/>
        </w:rPr>
        <w:t>4</w:t>
      </w:r>
      <w:r w:rsidRPr="003C6BF6">
        <w:rPr>
          <w:rFonts w:ascii="Bookman Old Style" w:hAnsi="Bookman Old Style" w:cs="Times New Roman"/>
          <w:sz w:val="24"/>
          <w:szCs w:val="28"/>
        </w:rPr>
        <w:t>8</w:t>
      </w:r>
      <w:r>
        <w:rPr>
          <w:rFonts w:ascii="Bookman Old Style" w:hAnsi="Bookman Old Style" w:cs="Times New Roman"/>
          <w:sz w:val="24"/>
          <w:szCs w:val="28"/>
        </w:rPr>
        <w:t xml:space="preserve">1Lakhs receivable from Government on account of the pension distributed by TCED to its retired employees. </w:t>
      </w:r>
      <w:r>
        <w:rPr>
          <w:rFonts w:ascii="Bookman Old Style" w:hAnsi="Bookman Old Style" w:cs="Times New Roman"/>
          <w:bCs/>
          <w:sz w:val="24"/>
          <w:szCs w:val="28"/>
        </w:rPr>
        <w:t xml:space="preserve">TCED was putting pressure on the Govt. continuously and the Govt. in principle has agreed to pay 30% of the amount due </w:t>
      </w:r>
      <w:r>
        <w:rPr>
          <w:rFonts w:ascii="Bookman Old Style" w:hAnsi="Bookman Old Style" w:cs="Times New Roman"/>
          <w:b/>
          <w:sz w:val="24"/>
          <w:szCs w:val="28"/>
          <w:u w:val="single"/>
        </w:rPr>
        <w:t>without</w:t>
      </w:r>
      <w:r>
        <w:rPr>
          <w:rFonts w:ascii="Bookman Old Style" w:hAnsi="Bookman Old Style" w:cs="Times New Roman"/>
          <w:bCs/>
          <w:sz w:val="24"/>
          <w:szCs w:val="28"/>
        </w:rPr>
        <w:t xml:space="preserve"> Interest.</w:t>
      </w:r>
    </w:p>
    <w:p w:rsidR="00CE5D7F" w:rsidRDefault="00CE5D7F">
      <w:pPr>
        <w:pStyle w:val="ListParagraph"/>
        <w:ind w:left="900"/>
        <w:jc w:val="both"/>
        <w:rPr>
          <w:rFonts w:ascii="Bookman Old Style" w:hAnsi="Bookman Old Style" w:cs="Times New Roman"/>
          <w:sz w:val="24"/>
          <w:szCs w:val="28"/>
        </w:rPr>
      </w:pPr>
    </w:p>
    <w:p w:rsidR="00CE5D7F" w:rsidRDefault="00195DA9">
      <w:pPr>
        <w:pStyle w:val="ListParagraph"/>
        <w:numPr>
          <w:ilvl w:val="0"/>
          <w:numId w:val="6"/>
        </w:numPr>
        <w:jc w:val="lowKashida"/>
        <w:rPr>
          <w:rFonts w:ascii="Bookman Old Style" w:hAnsi="Bookman Old Style" w:cs="Times New Roman"/>
          <w:bCs/>
          <w:color w:val="000000" w:themeColor="text1"/>
          <w:sz w:val="24"/>
          <w:szCs w:val="28"/>
        </w:rPr>
      </w:pPr>
      <w:r>
        <w:rPr>
          <w:rFonts w:ascii="Bookman Old Style" w:hAnsi="Bookman Old Style" w:cs="Times New Roman"/>
          <w:bCs/>
          <w:color w:val="000000" w:themeColor="text1"/>
          <w:sz w:val="24"/>
          <w:szCs w:val="28"/>
        </w:rPr>
        <w:t>KSEBL is charging meter rent in the bulk supply bill of TCED even after repeated requests not to charge the same as the meters are purchased by TCED. So it has been ac</w:t>
      </w:r>
      <w:r w:rsidR="009554C8">
        <w:rPr>
          <w:rFonts w:ascii="Bookman Old Style" w:hAnsi="Bookman Old Style" w:cs="Times New Roman"/>
          <w:bCs/>
          <w:color w:val="000000" w:themeColor="text1"/>
          <w:sz w:val="24"/>
          <w:szCs w:val="28"/>
        </w:rPr>
        <w:t>counted as receivables (Rs.54320</w:t>
      </w:r>
      <w:r>
        <w:rPr>
          <w:rFonts w:ascii="Bookman Old Style" w:hAnsi="Bookman Old Style" w:cs="Times New Roman"/>
          <w:bCs/>
          <w:color w:val="000000" w:themeColor="text1"/>
          <w:sz w:val="24"/>
          <w:szCs w:val="28"/>
        </w:rPr>
        <w:t>).</w:t>
      </w:r>
    </w:p>
    <w:p w:rsidR="00CE5D7F" w:rsidRDefault="00CE5D7F">
      <w:pPr>
        <w:pStyle w:val="ListParagraph"/>
        <w:ind w:left="900"/>
        <w:jc w:val="both"/>
        <w:rPr>
          <w:rFonts w:ascii="Bookman Old Style" w:hAnsi="Bookman Old Style" w:cs="Times New Roman"/>
          <w:sz w:val="24"/>
          <w:szCs w:val="28"/>
        </w:rPr>
      </w:pPr>
    </w:p>
    <w:p w:rsidR="00CE5D7F" w:rsidRDefault="00CE5D7F">
      <w:pPr>
        <w:pStyle w:val="ListParagraph"/>
        <w:ind w:left="900"/>
        <w:jc w:val="both"/>
        <w:rPr>
          <w:rFonts w:ascii="Bookman Old Style" w:hAnsi="Bookman Old Style" w:cs="Times New Roman"/>
          <w:sz w:val="24"/>
          <w:szCs w:val="28"/>
        </w:rPr>
      </w:pPr>
    </w:p>
    <w:p w:rsidR="00CE5D7F" w:rsidRDefault="00435363" w:rsidP="00435363">
      <w:pPr>
        <w:jc w:val="both"/>
        <w:rPr>
          <w:rFonts w:ascii="Bookman Old Style" w:hAnsi="Bookman Old Style" w:cs="Times New Roman"/>
          <w:b/>
          <w:sz w:val="24"/>
          <w:szCs w:val="28"/>
          <w:u w:val="single"/>
        </w:rPr>
      </w:pPr>
      <w:r>
        <w:rPr>
          <w:rFonts w:ascii="Bookman Old Style" w:hAnsi="Bookman Old Style" w:cs="Times New Roman"/>
          <w:b/>
          <w:sz w:val="24"/>
          <w:szCs w:val="28"/>
        </w:rPr>
        <w:t>6</w:t>
      </w:r>
      <w:r w:rsidR="00195DA9">
        <w:rPr>
          <w:rFonts w:ascii="Bookman Old Style" w:hAnsi="Bookman Old Style" w:cs="Times New Roman"/>
          <w:b/>
          <w:sz w:val="24"/>
          <w:szCs w:val="28"/>
        </w:rPr>
        <w:t>.</w:t>
      </w:r>
      <w:r>
        <w:rPr>
          <w:rFonts w:ascii="Bookman Old Style" w:hAnsi="Bookman Old Style" w:cs="Times New Roman"/>
          <w:b/>
          <w:sz w:val="24"/>
          <w:szCs w:val="28"/>
        </w:rPr>
        <w:t>2</w:t>
      </w:r>
      <w:r w:rsidR="00195DA9">
        <w:rPr>
          <w:rFonts w:ascii="Bookman Old Style" w:hAnsi="Bookman Old Style" w:cs="Times New Roman"/>
          <w:b/>
          <w:sz w:val="24"/>
          <w:szCs w:val="28"/>
        </w:rPr>
        <w:t xml:space="preserve">.8 </w:t>
      </w:r>
      <w:r w:rsidR="00195DA9">
        <w:rPr>
          <w:rFonts w:ascii="Bookman Old Style" w:hAnsi="Bookman Old Style" w:cs="Times New Roman"/>
          <w:b/>
          <w:sz w:val="24"/>
          <w:szCs w:val="28"/>
          <w:u w:val="single"/>
        </w:rPr>
        <w:t>Interest Income</w:t>
      </w:r>
    </w:p>
    <w:p w:rsidR="00CE5D7F" w:rsidRDefault="00195DA9">
      <w:pPr>
        <w:pStyle w:val="ListParagraph"/>
        <w:numPr>
          <w:ilvl w:val="1"/>
          <w:numId w:val="7"/>
        </w:numPr>
        <w:ind w:left="893" w:hanging="778"/>
        <w:contextualSpacing w:val="0"/>
        <w:jc w:val="both"/>
        <w:rPr>
          <w:rFonts w:ascii="Bookman Old Style" w:hAnsi="Bookman Old Style" w:cs="Times New Roman"/>
          <w:sz w:val="24"/>
          <w:szCs w:val="28"/>
        </w:rPr>
      </w:pPr>
      <w:r>
        <w:rPr>
          <w:rFonts w:ascii="Bookman Old Style" w:hAnsi="Bookman Old Style" w:cs="Times New Roman"/>
          <w:sz w:val="24"/>
          <w:szCs w:val="28"/>
        </w:rPr>
        <w:t>Interest Income includes interest income from bank, interest income from SD with KSEB, Interest from FD and Penal Interest income</w:t>
      </w:r>
    </w:p>
    <w:p w:rsidR="00CE5D7F" w:rsidRDefault="00195DA9">
      <w:pPr>
        <w:pStyle w:val="ListParagraph"/>
        <w:numPr>
          <w:ilvl w:val="1"/>
          <w:numId w:val="7"/>
        </w:numPr>
        <w:ind w:left="893" w:hanging="778"/>
        <w:contextualSpacing w:val="0"/>
        <w:jc w:val="both"/>
        <w:rPr>
          <w:rFonts w:ascii="Bookman Old Style" w:hAnsi="Bookman Old Style" w:cs="Times New Roman"/>
          <w:sz w:val="24"/>
          <w:szCs w:val="28"/>
        </w:rPr>
      </w:pPr>
      <w:r>
        <w:rPr>
          <w:rFonts w:ascii="Bookman Old Style" w:hAnsi="Bookman Old Style" w:cs="Times New Roman"/>
          <w:sz w:val="24"/>
          <w:szCs w:val="28"/>
        </w:rPr>
        <w:t>All the</w:t>
      </w:r>
      <w:r w:rsidR="00151585">
        <w:rPr>
          <w:rFonts w:ascii="Bookman Old Style" w:hAnsi="Bookman Old Style" w:cs="Times New Roman"/>
          <w:sz w:val="24"/>
          <w:szCs w:val="28"/>
        </w:rPr>
        <w:t xml:space="preserve"> aforementioned interest income</w:t>
      </w:r>
      <w:r>
        <w:rPr>
          <w:rFonts w:ascii="Bookman Old Style" w:hAnsi="Bookman Old Style" w:cs="Times New Roman"/>
          <w:sz w:val="24"/>
          <w:szCs w:val="28"/>
        </w:rPr>
        <w:t xml:space="preserve"> </w:t>
      </w:r>
      <w:r w:rsidR="00151585">
        <w:rPr>
          <w:rFonts w:ascii="Bookman Old Style" w:hAnsi="Bookman Old Style" w:cs="Times New Roman"/>
          <w:sz w:val="24"/>
          <w:szCs w:val="28"/>
        </w:rPr>
        <w:t>is</w:t>
      </w:r>
      <w:r>
        <w:rPr>
          <w:rFonts w:ascii="Bookman Old Style" w:hAnsi="Bookman Old Style" w:cs="Times New Roman"/>
          <w:sz w:val="24"/>
          <w:szCs w:val="28"/>
        </w:rPr>
        <w:t xml:space="preserve"> recorded on accrual basis.</w:t>
      </w:r>
    </w:p>
    <w:p w:rsidR="00CE5D7F" w:rsidRDefault="00195DA9">
      <w:pPr>
        <w:pStyle w:val="ListParagraph"/>
        <w:numPr>
          <w:ilvl w:val="1"/>
          <w:numId w:val="7"/>
        </w:numPr>
        <w:ind w:left="893" w:hanging="778"/>
        <w:contextualSpacing w:val="0"/>
        <w:jc w:val="both"/>
        <w:rPr>
          <w:rFonts w:ascii="Bookman Old Style" w:hAnsi="Bookman Old Style" w:cs="Times New Roman"/>
          <w:sz w:val="24"/>
          <w:szCs w:val="28"/>
        </w:rPr>
      </w:pPr>
      <w:r>
        <w:rPr>
          <w:rFonts w:ascii="Bookman Old Style" w:hAnsi="Bookman Old Style" w:cs="Times New Roman"/>
          <w:sz w:val="24"/>
          <w:szCs w:val="28"/>
        </w:rPr>
        <w:t>Interest on FD’s is provided based on the applicable rates on various Fixed Deposits.</w:t>
      </w:r>
    </w:p>
    <w:p w:rsidR="00CE5D7F" w:rsidRDefault="00195DA9" w:rsidP="00151585">
      <w:pPr>
        <w:pStyle w:val="ListParagraph"/>
        <w:numPr>
          <w:ilvl w:val="1"/>
          <w:numId w:val="7"/>
        </w:numPr>
        <w:ind w:left="893" w:hanging="778"/>
        <w:contextualSpacing w:val="0"/>
        <w:jc w:val="both"/>
        <w:rPr>
          <w:rFonts w:ascii="Bookman Old Style" w:hAnsi="Bookman Old Style" w:cs="Times New Roman"/>
          <w:sz w:val="24"/>
          <w:szCs w:val="28"/>
        </w:rPr>
      </w:pPr>
      <w:r>
        <w:rPr>
          <w:rFonts w:ascii="Bookman Old Style" w:hAnsi="Bookman Old Style" w:cs="Times New Roman"/>
          <w:sz w:val="24"/>
          <w:szCs w:val="28"/>
        </w:rPr>
        <w:t>There accrues 6.25% Interest income monthly on SD with KSEB.</w:t>
      </w:r>
    </w:p>
    <w:p w:rsidR="00151585" w:rsidRPr="00151585" w:rsidRDefault="00151585" w:rsidP="00151585">
      <w:pPr>
        <w:pStyle w:val="ListParagraph"/>
        <w:ind w:left="893"/>
        <w:contextualSpacing w:val="0"/>
        <w:jc w:val="both"/>
        <w:rPr>
          <w:rFonts w:ascii="Bookman Old Style" w:hAnsi="Bookman Old Style" w:cs="Times New Roman"/>
          <w:sz w:val="24"/>
          <w:szCs w:val="28"/>
        </w:rPr>
      </w:pPr>
    </w:p>
    <w:p w:rsidR="00CE5D7F" w:rsidRDefault="00435363" w:rsidP="00435363">
      <w:pPr>
        <w:jc w:val="both"/>
        <w:rPr>
          <w:rFonts w:ascii="Bookman Old Style" w:hAnsi="Bookman Old Style" w:cs="Times New Roman"/>
          <w:b/>
          <w:sz w:val="24"/>
          <w:szCs w:val="28"/>
          <w:u w:val="single"/>
        </w:rPr>
      </w:pPr>
      <w:r>
        <w:rPr>
          <w:rFonts w:ascii="Bookman Old Style" w:hAnsi="Bookman Old Style" w:cs="Times New Roman"/>
          <w:b/>
          <w:sz w:val="24"/>
          <w:szCs w:val="28"/>
        </w:rPr>
        <w:lastRenderedPageBreak/>
        <w:t>6</w:t>
      </w:r>
      <w:r w:rsidR="00195DA9">
        <w:rPr>
          <w:rFonts w:ascii="Bookman Old Style" w:hAnsi="Bookman Old Style" w:cs="Times New Roman"/>
          <w:b/>
          <w:sz w:val="24"/>
          <w:szCs w:val="28"/>
        </w:rPr>
        <w:t>.</w:t>
      </w:r>
      <w:r>
        <w:rPr>
          <w:rFonts w:ascii="Bookman Old Style" w:hAnsi="Bookman Old Style" w:cs="Times New Roman"/>
          <w:b/>
          <w:sz w:val="24"/>
          <w:szCs w:val="28"/>
        </w:rPr>
        <w:t>2</w:t>
      </w:r>
      <w:r w:rsidR="00195DA9">
        <w:rPr>
          <w:rFonts w:ascii="Bookman Old Style" w:hAnsi="Bookman Old Style" w:cs="Times New Roman"/>
          <w:b/>
          <w:sz w:val="24"/>
          <w:szCs w:val="28"/>
        </w:rPr>
        <w:t xml:space="preserve">.9 </w:t>
      </w:r>
      <w:r w:rsidR="00195DA9">
        <w:rPr>
          <w:rFonts w:ascii="Bookman Old Style" w:hAnsi="Bookman Old Style" w:cs="Times New Roman"/>
          <w:b/>
          <w:sz w:val="24"/>
          <w:szCs w:val="28"/>
          <w:u w:val="single"/>
        </w:rPr>
        <w:t>Corporation Current Account</w:t>
      </w:r>
    </w:p>
    <w:p w:rsidR="00CE5D7F" w:rsidRDefault="00151585" w:rsidP="00151585">
      <w:pPr>
        <w:jc w:val="both"/>
        <w:rPr>
          <w:rFonts w:ascii="Bookman Old Style" w:hAnsi="Bookman Old Style" w:cs="Times New Roman"/>
          <w:sz w:val="24"/>
          <w:szCs w:val="24"/>
        </w:rPr>
      </w:pPr>
      <w:r>
        <w:rPr>
          <w:rFonts w:ascii="Bookman Old Style" w:hAnsi="Bookman Old Style" w:cs="Times New Roman"/>
          <w:sz w:val="24"/>
          <w:szCs w:val="24"/>
        </w:rPr>
        <w:t xml:space="preserve">In 2018-19, </w:t>
      </w:r>
      <w:r w:rsidR="00195DA9">
        <w:rPr>
          <w:rFonts w:ascii="Bookman Old Style" w:hAnsi="Bookman Old Style" w:cs="Times New Roman"/>
          <w:sz w:val="24"/>
          <w:szCs w:val="24"/>
        </w:rPr>
        <w:t>all transactions (explicit and implicit) between TCED and Thrissur Corporation have been recorded in the Corporation Current Account.</w:t>
      </w:r>
    </w:p>
    <w:p w:rsidR="00CE5D7F" w:rsidRDefault="00195DA9" w:rsidP="00151585">
      <w:pPr>
        <w:jc w:val="both"/>
        <w:rPr>
          <w:rFonts w:ascii="Bookman Old Style" w:hAnsi="Bookman Old Style" w:cs="Times New Roman"/>
          <w:sz w:val="24"/>
          <w:szCs w:val="24"/>
        </w:rPr>
      </w:pPr>
      <w:r>
        <w:rPr>
          <w:rFonts w:ascii="Bookman Old Style" w:hAnsi="Bookman Old Style" w:cs="Times New Roman"/>
          <w:sz w:val="24"/>
          <w:szCs w:val="24"/>
        </w:rPr>
        <w:t xml:space="preserve">Corporation Current Account is showing </w:t>
      </w:r>
      <w:r>
        <w:rPr>
          <w:rFonts w:ascii="Bookman Old Style" w:hAnsi="Bookman Old Style" w:cs="Times New Roman"/>
          <w:b/>
          <w:sz w:val="24"/>
          <w:szCs w:val="24"/>
        </w:rPr>
        <w:t xml:space="preserve">Net </w:t>
      </w:r>
      <w:r w:rsidR="00151585">
        <w:rPr>
          <w:rFonts w:ascii="Bookman Old Style" w:hAnsi="Bookman Old Style" w:cs="Times New Roman"/>
          <w:b/>
          <w:sz w:val="24"/>
          <w:szCs w:val="24"/>
        </w:rPr>
        <w:t>Debit</w:t>
      </w:r>
      <w:r>
        <w:rPr>
          <w:rFonts w:ascii="Bookman Old Style" w:hAnsi="Bookman Old Style" w:cs="Times New Roman"/>
          <w:sz w:val="24"/>
          <w:szCs w:val="24"/>
        </w:rPr>
        <w:t xml:space="preserve"> hence the same has been shown under </w:t>
      </w:r>
      <w:r w:rsidR="00151585">
        <w:rPr>
          <w:rFonts w:ascii="Bookman Old Style" w:hAnsi="Bookman Old Style" w:cs="Times New Roman"/>
          <w:b/>
          <w:sz w:val="24"/>
          <w:szCs w:val="24"/>
        </w:rPr>
        <w:t>Loans and Advances (</w:t>
      </w:r>
      <w:r>
        <w:rPr>
          <w:rFonts w:ascii="Bookman Old Style" w:hAnsi="Bookman Old Style" w:cs="Times New Roman"/>
          <w:b/>
          <w:sz w:val="24"/>
          <w:szCs w:val="24"/>
        </w:rPr>
        <w:t xml:space="preserve">Net </w:t>
      </w:r>
      <w:r w:rsidR="00151585">
        <w:rPr>
          <w:rFonts w:ascii="Bookman Old Style" w:hAnsi="Bookman Old Style" w:cs="Times New Roman"/>
          <w:b/>
          <w:sz w:val="24"/>
          <w:szCs w:val="24"/>
        </w:rPr>
        <w:t>Receivable</w:t>
      </w:r>
      <w:r>
        <w:rPr>
          <w:rFonts w:ascii="Bookman Old Style" w:hAnsi="Bookman Old Style" w:cs="Times New Roman"/>
          <w:b/>
          <w:sz w:val="24"/>
          <w:szCs w:val="24"/>
        </w:rPr>
        <w:t>)</w:t>
      </w:r>
      <w:r>
        <w:rPr>
          <w:rFonts w:ascii="Bookman Old Style" w:hAnsi="Bookman Old Style" w:cs="Times New Roman"/>
          <w:sz w:val="24"/>
          <w:szCs w:val="24"/>
        </w:rPr>
        <w:t xml:space="preserve"> in </w:t>
      </w:r>
      <w:r>
        <w:rPr>
          <w:rFonts w:ascii="Bookman Old Style" w:hAnsi="Bookman Old Style" w:cs="Times New Roman"/>
          <w:b/>
          <w:sz w:val="24"/>
          <w:szCs w:val="24"/>
        </w:rPr>
        <w:t>this financial year</w:t>
      </w:r>
      <w:r>
        <w:rPr>
          <w:rFonts w:ascii="Bookman Old Style" w:hAnsi="Bookman Old Style" w:cs="Times New Roman"/>
          <w:sz w:val="24"/>
          <w:szCs w:val="24"/>
        </w:rPr>
        <w:t>.</w:t>
      </w:r>
    </w:p>
    <w:p w:rsidR="00646B42" w:rsidRPr="00646B42" w:rsidRDefault="00646B42" w:rsidP="00646B42">
      <w:pPr>
        <w:jc w:val="both"/>
        <w:rPr>
          <w:rFonts w:ascii="Bookman Old Style" w:hAnsi="Bookman Old Style" w:cs="Times New Roman"/>
          <w:sz w:val="24"/>
          <w:szCs w:val="28"/>
        </w:rPr>
      </w:pPr>
      <w:r w:rsidRPr="00646B42">
        <w:rPr>
          <w:rFonts w:ascii="Bookman Old Style" w:hAnsi="Bookman Old Style" w:cs="Times New Roman"/>
          <w:sz w:val="24"/>
          <w:szCs w:val="24"/>
        </w:rPr>
        <w:t xml:space="preserve">As per the Direction of Honorable KSERC during the hearing of truing up petition 2017-18 </w:t>
      </w:r>
      <w:r w:rsidRPr="00646B42">
        <w:rPr>
          <w:rFonts w:ascii="Bookman Old Style" w:hAnsi="Bookman Old Style" w:cs="Times New Roman"/>
          <w:sz w:val="24"/>
          <w:szCs w:val="28"/>
        </w:rPr>
        <w:t>Pension Amount recoverable from Government and Energy charge receivable from the secretary Thrissur corporation is transferred to Corporation Current Account. Also</w:t>
      </w:r>
      <w:r w:rsidRPr="00074845">
        <w:t xml:space="preserve"> </w:t>
      </w:r>
      <w:r w:rsidRPr="00646B42">
        <w:rPr>
          <w:rFonts w:ascii="Bookman Old Style" w:hAnsi="Bookman Old Style" w:cs="Times New Roman"/>
          <w:sz w:val="24"/>
          <w:szCs w:val="28"/>
        </w:rPr>
        <w:t>Rent amount included in the head Loan to general section is separated and added to Rent Payable on Office buildings and substations.</w:t>
      </w:r>
    </w:p>
    <w:p w:rsidR="00CE5D7F" w:rsidRDefault="00195DA9" w:rsidP="00E33BF9">
      <w:pPr>
        <w:jc w:val="both"/>
        <w:rPr>
          <w:rFonts w:ascii="Bookman Old Style" w:hAnsi="Bookman Old Style" w:cs="Times New Roman"/>
          <w:sz w:val="24"/>
          <w:szCs w:val="28"/>
        </w:rPr>
      </w:pPr>
      <w:r>
        <w:rPr>
          <w:rFonts w:ascii="Bookman Old Style" w:hAnsi="Bookman Old Style" w:cs="Times New Roman"/>
          <w:sz w:val="24"/>
          <w:szCs w:val="28"/>
        </w:rPr>
        <w:t>The details of Transactions (Total Credits as well as Total Debits) booked under Corporation Current Account is as detailed below:-</w:t>
      </w:r>
    </w:p>
    <w:p w:rsidR="00E33BF9" w:rsidRDefault="00E33BF9" w:rsidP="00E33BF9">
      <w:pPr>
        <w:jc w:val="both"/>
        <w:rPr>
          <w:rFonts w:ascii="Bookman Old Style" w:hAnsi="Bookman Old Style" w:cs="Times New Roman"/>
          <w:sz w:val="24"/>
          <w:szCs w:val="28"/>
        </w:rPr>
      </w:pPr>
    </w:p>
    <w:tbl>
      <w:tblPr>
        <w:tblStyle w:val="TableGrid"/>
        <w:tblpPr w:leftFromText="180" w:rightFromText="180" w:vertAnchor="text" w:horzAnchor="margin" w:tblpY="167"/>
        <w:tblW w:w="10568" w:type="dxa"/>
        <w:tblLayout w:type="fixed"/>
        <w:tblLook w:val="04A0"/>
      </w:tblPr>
      <w:tblGrid>
        <w:gridCol w:w="947"/>
        <w:gridCol w:w="7621"/>
        <w:gridCol w:w="2000"/>
      </w:tblGrid>
      <w:tr w:rsidR="00A5530E" w:rsidTr="00FC3F01">
        <w:trPr>
          <w:trHeight w:val="527"/>
        </w:trPr>
        <w:tc>
          <w:tcPr>
            <w:tcW w:w="947" w:type="dxa"/>
          </w:tcPr>
          <w:p w:rsidR="00A5530E" w:rsidRDefault="00A5530E" w:rsidP="00A5530E">
            <w:pPr>
              <w:jc w:val="center"/>
              <w:rPr>
                <w:rFonts w:ascii="Bookman Old Style" w:hAnsi="Bookman Old Style" w:cs="Times New Roman"/>
                <w:b/>
                <w:sz w:val="24"/>
                <w:szCs w:val="28"/>
              </w:rPr>
            </w:pPr>
            <w:r>
              <w:rPr>
                <w:rFonts w:ascii="Bookman Old Style" w:hAnsi="Bookman Old Style" w:cs="Times New Roman"/>
                <w:b/>
                <w:sz w:val="24"/>
                <w:szCs w:val="28"/>
              </w:rPr>
              <w:t>Sr. No.</w:t>
            </w:r>
          </w:p>
        </w:tc>
        <w:tc>
          <w:tcPr>
            <w:tcW w:w="7621" w:type="dxa"/>
          </w:tcPr>
          <w:p w:rsidR="00A5530E" w:rsidRDefault="00A5530E" w:rsidP="00A5530E">
            <w:pPr>
              <w:jc w:val="center"/>
              <w:rPr>
                <w:rFonts w:ascii="Bookman Old Style" w:hAnsi="Bookman Old Style" w:cs="Times New Roman"/>
                <w:b/>
                <w:sz w:val="24"/>
                <w:szCs w:val="28"/>
              </w:rPr>
            </w:pPr>
            <w:r>
              <w:rPr>
                <w:rFonts w:ascii="Bookman Old Style" w:hAnsi="Bookman Old Style" w:cs="Times New Roman"/>
                <w:b/>
                <w:sz w:val="24"/>
                <w:szCs w:val="28"/>
              </w:rPr>
              <w:t>Transaction Details</w:t>
            </w:r>
          </w:p>
        </w:tc>
        <w:tc>
          <w:tcPr>
            <w:tcW w:w="2000" w:type="dxa"/>
          </w:tcPr>
          <w:p w:rsidR="00A5530E" w:rsidRDefault="00A5530E" w:rsidP="00A5530E">
            <w:pPr>
              <w:jc w:val="center"/>
              <w:rPr>
                <w:rFonts w:ascii="Bookman Old Style" w:hAnsi="Bookman Old Style" w:cs="Times New Roman"/>
                <w:b/>
                <w:sz w:val="24"/>
                <w:szCs w:val="28"/>
              </w:rPr>
            </w:pPr>
            <w:r>
              <w:rPr>
                <w:rFonts w:ascii="Bookman Old Style" w:hAnsi="Bookman Old Style" w:cs="Times New Roman"/>
                <w:b/>
                <w:sz w:val="24"/>
                <w:szCs w:val="28"/>
              </w:rPr>
              <w:t>Amount (Rs. Lakhs)</w:t>
            </w:r>
          </w:p>
        </w:tc>
      </w:tr>
      <w:tr w:rsidR="00A5530E" w:rsidTr="00FC3F01">
        <w:trPr>
          <w:trHeight w:val="368"/>
        </w:trPr>
        <w:tc>
          <w:tcPr>
            <w:tcW w:w="947" w:type="dxa"/>
          </w:tcPr>
          <w:p w:rsidR="00A5530E" w:rsidRDefault="00A5530E" w:rsidP="00A5530E">
            <w:pPr>
              <w:jc w:val="center"/>
              <w:rPr>
                <w:rFonts w:ascii="Bookman Old Style" w:hAnsi="Bookman Old Style" w:cs="Times New Roman"/>
                <w:b/>
                <w:sz w:val="24"/>
                <w:szCs w:val="28"/>
              </w:rPr>
            </w:pPr>
            <w:r>
              <w:rPr>
                <w:rFonts w:ascii="Bookman Old Style" w:hAnsi="Bookman Old Style" w:cs="Times New Roman"/>
                <w:b/>
                <w:sz w:val="24"/>
                <w:szCs w:val="28"/>
              </w:rPr>
              <w:t>A</w:t>
            </w:r>
          </w:p>
        </w:tc>
        <w:tc>
          <w:tcPr>
            <w:tcW w:w="7621" w:type="dxa"/>
          </w:tcPr>
          <w:p w:rsidR="00A5530E" w:rsidRDefault="00A5530E" w:rsidP="00A5530E">
            <w:pPr>
              <w:rPr>
                <w:rFonts w:ascii="Bookman Old Style" w:hAnsi="Bookman Old Style" w:cs="Times New Roman"/>
                <w:b/>
                <w:sz w:val="24"/>
                <w:szCs w:val="28"/>
              </w:rPr>
            </w:pPr>
            <w:r>
              <w:rPr>
                <w:rFonts w:ascii="Bookman Old Style" w:hAnsi="Bookman Old Style" w:cs="Times New Roman"/>
                <w:b/>
                <w:sz w:val="24"/>
                <w:szCs w:val="28"/>
              </w:rPr>
              <w:t>Opening Balance  as on 01.04.2018</w:t>
            </w:r>
          </w:p>
        </w:tc>
        <w:tc>
          <w:tcPr>
            <w:tcW w:w="2000" w:type="dxa"/>
            <w:vAlign w:val="center"/>
          </w:tcPr>
          <w:p w:rsidR="00A5530E" w:rsidRPr="007E6B17" w:rsidRDefault="00A5530E" w:rsidP="00A5530E">
            <w:pPr>
              <w:jc w:val="center"/>
              <w:rPr>
                <w:rFonts w:ascii="Bookman Old Style" w:hAnsi="Bookman Old Style" w:cs="Times New Roman"/>
                <w:b/>
                <w:sz w:val="24"/>
                <w:szCs w:val="28"/>
              </w:rPr>
            </w:pPr>
            <w:r w:rsidRPr="007E6B17">
              <w:rPr>
                <w:rFonts w:ascii="Bookman Old Style" w:hAnsi="Bookman Old Style" w:cs="Times New Roman"/>
                <w:b/>
                <w:color w:val="000000" w:themeColor="text1"/>
                <w:sz w:val="24"/>
                <w:szCs w:val="28"/>
              </w:rPr>
              <w:t>84.82(cr.)</w:t>
            </w:r>
          </w:p>
        </w:tc>
      </w:tr>
      <w:tr w:rsidR="00A5530E" w:rsidTr="00FC3F01">
        <w:trPr>
          <w:trHeight w:val="422"/>
        </w:trPr>
        <w:tc>
          <w:tcPr>
            <w:tcW w:w="947" w:type="dxa"/>
          </w:tcPr>
          <w:p w:rsidR="00A5530E" w:rsidRDefault="00A5530E" w:rsidP="00A5530E">
            <w:pPr>
              <w:jc w:val="center"/>
              <w:rPr>
                <w:rFonts w:ascii="Bookman Old Style" w:hAnsi="Bookman Old Style" w:cs="Times New Roman"/>
                <w:b/>
                <w:sz w:val="24"/>
                <w:szCs w:val="28"/>
              </w:rPr>
            </w:pPr>
            <w:r>
              <w:rPr>
                <w:rFonts w:ascii="Bookman Old Style" w:hAnsi="Bookman Old Style" w:cs="Times New Roman"/>
                <w:b/>
                <w:sz w:val="24"/>
                <w:szCs w:val="28"/>
              </w:rPr>
              <w:t>B</w:t>
            </w:r>
          </w:p>
        </w:tc>
        <w:tc>
          <w:tcPr>
            <w:tcW w:w="7621" w:type="dxa"/>
          </w:tcPr>
          <w:p w:rsidR="00A5530E" w:rsidRDefault="00A5530E" w:rsidP="00A5530E">
            <w:pPr>
              <w:rPr>
                <w:rFonts w:ascii="Bookman Old Style" w:hAnsi="Bookman Old Style" w:cs="Times New Roman"/>
                <w:b/>
                <w:sz w:val="24"/>
                <w:szCs w:val="28"/>
              </w:rPr>
            </w:pPr>
            <w:r>
              <w:rPr>
                <w:rFonts w:ascii="Bookman Old Style" w:hAnsi="Bookman Old Style" w:cs="Times New Roman"/>
                <w:b/>
                <w:sz w:val="24"/>
                <w:szCs w:val="28"/>
              </w:rPr>
              <w:t>Total of GrossCredits made in Corporation Current Account</w:t>
            </w:r>
            <w:r>
              <w:rPr>
                <w:rFonts w:ascii="Bookman Old Style" w:hAnsi="Bookman Old Style" w:cs="Times New Roman"/>
                <w:i/>
                <w:sz w:val="24"/>
                <w:szCs w:val="28"/>
              </w:rPr>
              <w:t>(B1+B2</w:t>
            </w:r>
            <w:r w:rsidR="00E6678D">
              <w:rPr>
                <w:rFonts w:ascii="Bookman Old Style" w:hAnsi="Bookman Old Style" w:cs="Times New Roman"/>
                <w:i/>
                <w:sz w:val="24"/>
                <w:szCs w:val="28"/>
              </w:rPr>
              <w:t>+B3</w:t>
            </w:r>
            <w:r>
              <w:rPr>
                <w:rFonts w:ascii="Bookman Old Style" w:hAnsi="Bookman Old Style" w:cs="Times New Roman"/>
                <w:i/>
                <w:sz w:val="24"/>
                <w:szCs w:val="28"/>
              </w:rPr>
              <w:t>)</w:t>
            </w:r>
          </w:p>
        </w:tc>
        <w:tc>
          <w:tcPr>
            <w:tcW w:w="2000" w:type="dxa"/>
            <w:vAlign w:val="center"/>
          </w:tcPr>
          <w:p w:rsidR="00A5530E" w:rsidRPr="007E6B17" w:rsidRDefault="0001418A" w:rsidP="009E24FD">
            <w:pPr>
              <w:jc w:val="center"/>
              <w:rPr>
                <w:rFonts w:ascii="Bookman Old Style" w:hAnsi="Bookman Old Style" w:cs="Times New Roman"/>
                <w:b/>
                <w:sz w:val="24"/>
                <w:szCs w:val="28"/>
              </w:rPr>
            </w:pPr>
            <w:r>
              <w:rPr>
                <w:rFonts w:ascii="Bookman Old Style" w:hAnsi="Bookman Old Style" w:cs="Times New Roman"/>
                <w:b/>
                <w:sz w:val="24"/>
                <w:szCs w:val="28"/>
              </w:rPr>
              <w:t>10</w:t>
            </w:r>
            <w:r w:rsidR="009E24FD">
              <w:rPr>
                <w:rFonts w:ascii="Bookman Old Style" w:hAnsi="Bookman Old Style" w:cs="Times New Roman"/>
                <w:b/>
                <w:sz w:val="24"/>
                <w:szCs w:val="28"/>
              </w:rPr>
              <w:t>45.33</w:t>
            </w:r>
            <w:r w:rsidR="00A5530E" w:rsidRPr="007E6B17">
              <w:rPr>
                <w:rFonts w:ascii="Bookman Old Style" w:hAnsi="Bookman Old Style" w:cs="Times New Roman"/>
                <w:b/>
                <w:sz w:val="24"/>
                <w:szCs w:val="28"/>
              </w:rPr>
              <w:t>(Cr.)</w:t>
            </w:r>
          </w:p>
        </w:tc>
      </w:tr>
      <w:tr w:rsidR="00A5530E" w:rsidTr="00FC3F01">
        <w:trPr>
          <w:trHeight w:val="567"/>
        </w:trPr>
        <w:tc>
          <w:tcPr>
            <w:tcW w:w="947" w:type="dxa"/>
          </w:tcPr>
          <w:p w:rsidR="00A5530E" w:rsidRDefault="00A5530E" w:rsidP="00A5530E">
            <w:pPr>
              <w:jc w:val="center"/>
              <w:rPr>
                <w:rFonts w:ascii="Bookman Old Style" w:hAnsi="Bookman Old Style" w:cs="Times New Roman"/>
                <w:sz w:val="24"/>
                <w:szCs w:val="28"/>
              </w:rPr>
            </w:pPr>
            <w:r>
              <w:rPr>
                <w:rFonts w:ascii="Bookman Old Style" w:hAnsi="Bookman Old Style" w:cs="Times New Roman"/>
                <w:sz w:val="24"/>
                <w:szCs w:val="28"/>
              </w:rPr>
              <w:t>B.1</w:t>
            </w:r>
          </w:p>
        </w:tc>
        <w:tc>
          <w:tcPr>
            <w:tcW w:w="7621" w:type="dxa"/>
          </w:tcPr>
          <w:p w:rsidR="00A5530E" w:rsidRDefault="00A5530E" w:rsidP="00A5530E">
            <w:pPr>
              <w:rPr>
                <w:rFonts w:ascii="Bookman Old Style" w:hAnsi="Bookman Old Style" w:cs="Times New Roman"/>
                <w:sz w:val="24"/>
                <w:szCs w:val="28"/>
              </w:rPr>
            </w:pPr>
            <w:r>
              <w:rPr>
                <w:rFonts w:ascii="Bookman Old Style" w:hAnsi="Bookman Old Style" w:cs="Times New Roman"/>
                <w:sz w:val="24"/>
                <w:szCs w:val="28"/>
              </w:rPr>
              <w:t xml:space="preserve">Rent on Land &amp; Building </w:t>
            </w:r>
          </w:p>
        </w:tc>
        <w:tc>
          <w:tcPr>
            <w:tcW w:w="2000" w:type="dxa"/>
            <w:vAlign w:val="center"/>
          </w:tcPr>
          <w:p w:rsidR="00A5530E" w:rsidRPr="007E6B17" w:rsidRDefault="00FC3F01" w:rsidP="00A5530E">
            <w:pPr>
              <w:jc w:val="center"/>
              <w:rPr>
                <w:rFonts w:ascii="Bookman Old Style" w:hAnsi="Bookman Old Style" w:cs="Times New Roman"/>
                <w:sz w:val="24"/>
                <w:szCs w:val="28"/>
              </w:rPr>
            </w:pPr>
            <w:r>
              <w:rPr>
                <w:rFonts w:ascii="Bookman Old Style" w:hAnsi="Bookman Old Style" w:cs="Times New Roman"/>
                <w:sz w:val="24"/>
                <w:szCs w:val="28"/>
              </w:rPr>
              <w:t>1032.2</w:t>
            </w:r>
            <w:r w:rsidR="00A841BF">
              <w:rPr>
                <w:rFonts w:ascii="Bookman Old Style" w:hAnsi="Bookman Old Style" w:cs="Times New Roman"/>
                <w:sz w:val="24"/>
                <w:szCs w:val="28"/>
              </w:rPr>
              <w:t>1</w:t>
            </w:r>
          </w:p>
        </w:tc>
      </w:tr>
      <w:tr w:rsidR="00A5530E" w:rsidTr="00FC3F01">
        <w:trPr>
          <w:trHeight w:val="567"/>
        </w:trPr>
        <w:tc>
          <w:tcPr>
            <w:tcW w:w="947" w:type="dxa"/>
          </w:tcPr>
          <w:p w:rsidR="00A5530E" w:rsidRDefault="00A5530E" w:rsidP="00A5530E">
            <w:pPr>
              <w:jc w:val="center"/>
              <w:rPr>
                <w:rFonts w:ascii="Bookman Old Style" w:hAnsi="Bookman Old Style" w:cs="Times New Roman"/>
                <w:sz w:val="24"/>
                <w:szCs w:val="28"/>
              </w:rPr>
            </w:pPr>
            <w:r>
              <w:rPr>
                <w:rFonts w:ascii="Bookman Old Style" w:hAnsi="Bookman Old Style" w:cs="Times New Roman"/>
                <w:sz w:val="24"/>
                <w:szCs w:val="28"/>
              </w:rPr>
              <w:t>B.2</w:t>
            </w:r>
          </w:p>
        </w:tc>
        <w:tc>
          <w:tcPr>
            <w:tcW w:w="7621" w:type="dxa"/>
          </w:tcPr>
          <w:p w:rsidR="00A5530E" w:rsidRDefault="00A5530E" w:rsidP="00A5530E">
            <w:pPr>
              <w:rPr>
                <w:rFonts w:ascii="Bookman Old Style" w:hAnsi="Bookman Old Style" w:cs="Times New Roman"/>
                <w:sz w:val="24"/>
                <w:szCs w:val="28"/>
              </w:rPr>
            </w:pPr>
            <w:r>
              <w:rPr>
                <w:rFonts w:ascii="Bookman Old Style" w:hAnsi="Bookman Old Style" w:cs="Times New Roman"/>
                <w:sz w:val="24"/>
                <w:szCs w:val="28"/>
              </w:rPr>
              <w:t>Land Cutting Charge Collected</w:t>
            </w:r>
          </w:p>
        </w:tc>
        <w:tc>
          <w:tcPr>
            <w:tcW w:w="2000" w:type="dxa"/>
            <w:vAlign w:val="center"/>
          </w:tcPr>
          <w:p w:rsidR="00A5530E" w:rsidRPr="007E6B17" w:rsidRDefault="00A5530E" w:rsidP="00A5530E">
            <w:pPr>
              <w:jc w:val="center"/>
              <w:rPr>
                <w:rFonts w:ascii="Bookman Old Style" w:hAnsi="Bookman Old Style" w:cs="Times New Roman"/>
                <w:sz w:val="24"/>
                <w:szCs w:val="28"/>
              </w:rPr>
            </w:pPr>
            <w:r>
              <w:rPr>
                <w:rFonts w:ascii="Bookman Old Style" w:hAnsi="Bookman Old Style" w:cs="Times New Roman"/>
                <w:sz w:val="24"/>
                <w:szCs w:val="28"/>
              </w:rPr>
              <w:t>11.32</w:t>
            </w:r>
          </w:p>
        </w:tc>
      </w:tr>
      <w:tr w:rsidR="00A5530E" w:rsidTr="00FC3F01">
        <w:trPr>
          <w:trHeight w:val="567"/>
        </w:trPr>
        <w:tc>
          <w:tcPr>
            <w:tcW w:w="947" w:type="dxa"/>
          </w:tcPr>
          <w:p w:rsidR="00A5530E" w:rsidRDefault="00A5530E" w:rsidP="00A5530E">
            <w:pPr>
              <w:jc w:val="center"/>
              <w:rPr>
                <w:rFonts w:ascii="Bookman Old Style" w:hAnsi="Bookman Old Style" w:cs="Times New Roman"/>
                <w:sz w:val="24"/>
                <w:szCs w:val="28"/>
              </w:rPr>
            </w:pPr>
            <w:r>
              <w:rPr>
                <w:rFonts w:ascii="Bookman Old Style" w:hAnsi="Bookman Old Style" w:cs="Times New Roman"/>
                <w:sz w:val="24"/>
                <w:szCs w:val="28"/>
              </w:rPr>
              <w:t>B.3</w:t>
            </w:r>
          </w:p>
        </w:tc>
        <w:tc>
          <w:tcPr>
            <w:tcW w:w="7621" w:type="dxa"/>
          </w:tcPr>
          <w:p w:rsidR="00A5530E" w:rsidRDefault="00A5530E" w:rsidP="00A5530E">
            <w:pPr>
              <w:rPr>
                <w:rFonts w:ascii="Bookman Old Style" w:hAnsi="Bookman Old Style" w:cs="Times New Roman"/>
                <w:sz w:val="24"/>
                <w:szCs w:val="28"/>
              </w:rPr>
            </w:pPr>
            <w:r>
              <w:rPr>
                <w:rFonts w:ascii="Bookman Old Style" w:hAnsi="Bookman Old Style" w:cs="Times New Roman"/>
                <w:sz w:val="24"/>
                <w:szCs w:val="28"/>
              </w:rPr>
              <w:t>Street Light Amount Collected</w:t>
            </w:r>
          </w:p>
        </w:tc>
        <w:tc>
          <w:tcPr>
            <w:tcW w:w="2000" w:type="dxa"/>
            <w:vAlign w:val="center"/>
          </w:tcPr>
          <w:p w:rsidR="00A5530E" w:rsidRDefault="009E24FD" w:rsidP="00A5530E">
            <w:pPr>
              <w:jc w:val="center"/>
              <w:rPr>
                <w:rFonts w:ascii="Bookman Old Style" w:hAnsi="Bookman Old Style" w:cs="Times New Roman"/>
                <w:sz w:val="24"/>
                <w:szCs w:val="28"/>
              </w:rPr>
            </w:pPr>
            <w:r>
              <w:rPr>
                <w:rFonts w:ascii="Bookman Old Style" w:hAnsi="Bookman Old Style" w:cs="Times New Roman"/>
                <w:sz w:val="24"/>
                <w:szCs w:val="28"/>
              </w:rPr>
              <w:t>1.80</w:t>
            </w:r>
          </w:p>
        </w:tc>
      </w:tr>
      <w:tr w:rsidR="00A5530E" w:rsidTr="00FC3F01">
        <w:trPr>
          <w:trHeight w:val="567"/>
        </w:trPr>
        <w:tc>
          <w:tcPr>
            <w:tcW w:w="947" w:type="dxa"/>
          </w:tcPr>
          <w:p w:rsidR="00A5530E" w:rsidRDefault="00A5530E" w:rsidP="00A5530E">
            <w:pPr>
              <w:jc w:val="center"/>
              <w:rPr>
                <w:rFonts w:ascii="Bookman Old Style" w:hAnsi="Bookman Old Style" w:cs="Times New Roman"/>
                <w:b/>
                <w:color w:val="000000" w:themeColor="text1"/>
                <w:sz w:val="24"/>
                <w:szCs w:val="28"/>
              </w:rPr>
            </w:pPr>
            <w:r>
              <w:rPr>
                <w:rFonts w:ascii="Bookman Old Style" w:hAnsi="Bookman Old Style" w:cs="Times New Roman"/>
                <w:b/>
                <w:color w:val="000000" w:themeColor="text1"/>
                <w:sz w:val="24"/>
                <w:szCs w:val="28"/>
              </w:rPr>
              <w:t>C</w:t>
            </w:r>
          </w:p>
        </w:tc>
        <w:tc>
          <w:tcPr>
            <w:tcW w:w="7621" w:type="dxa"/>
          </w:tcPr>
          <w:p w:rsidR="00A5530E" w:rsidRDefault="00A5530E" w:rsidP="00A5530E">
            <w:pPr>
              <w:jc w:val="both"/>
              <w:rPr>
                <w:rFonts w:ascii="Bookman Old Style" w:hAnsi="Bookman Old Style" w:cs="Times New Roman"/>
                <w:b/>
                <w:color w:val="000000" w:themeColor="text1"/>
                <w:sz w:val="24"/>
                <w:szCs w:val="28"/>
              </w:rPr>
            </w:pPr>
            <w:r>
              <w:rPr>
                <w:rFonts w:ascii="Bookman Old Style" w:hAnsi="Bookman Old Style" w:cs="Times New Roman"/>
                <w:b/>
                <w:color w:val="000000" w:themeColor="text1"/>
                <w:sz w:val="24"/>
                <w:szCs w:val="28"/>
              </w:rPr>
              <w:t>Total of GrossDebits made in Corporation Current Account</w:t>
            </w:r>
            <w:r>
              <w:rPr>
                <w:rFonts w:ascii="Bookman Old Style" w:hAnsi="Bookman Old Style" w:cs="Times New Roman"/>
                <w:i/>
                <w:color w:val="000000" w:themeColor="text1"/>
                <w:sz w:val="24"/>
                <w:szCs w:val="28"/>
              </w:rPr>
              <w:t>(C1+C2+C3</w:t>
            </w:r>
            <w:r w:rsidR="00E6678D">
              <w:rPr>
                <w:rFonts w:ascii="Bookman Old Style" w:hAnsi="Bookman Old Style" w:cs="Times New Roman"/>
                <w:i/>
                <w:color w:val="000000" w:themeColor="text1"/>
                <w:sz w:val="24"/>
                <w:szCs w:val="28"/>
              </w:rPr>
              <w:t>+C4+C5+C6+C7+C8</w:t>
            </w:r>
            <w:r>
              <w:rPr>
                <w:rFonts w:ascii="Bookman Old Style" w:hAnsi="Bookman Old Style" w:cs="Times New Roman"/>
                <w:i/>
                <w:color w:val="000000" w:themeColor="text1"/>
                <w:sz w:val="24"/>
                <w:szCs w:val="28"/>
              </w:rPr>
              <w:t>)</w:t>
            </w:r>
          </w:p>
        </w:tc>
        <w:tc>
          <w:tcPr>
            <w:tcW w:w="2000" w:type="dxa"/>
            <w:vAlign w:val="center"/>
          </w:tcPr>
          <w:p w:rsidR="00A5530E" w:rsidRPr="007E6B17" w:rsidRDefault="0075532B" w:rsidP="0075532B">
            <w:pPr>
              <w:jc w:val="center"/>
              <w:rPr>
                <w:rFonts w:ascii="Bookman Old Style" w:hAnsi="Bookman Old Style" w:cs="Times New Roman"/>
                <w:b/>
                <w:color w:val="000000" w:themeColor="text1"/>
                <w:sz w:val="24"/>
                <w:szCs w:val="28"/>
              </w:rPr>
            </w:pPr>
            <w:r>
              <w:rPr>
                <w:rFonts w:ascii="Bookman Old Style" w:hAnsi="Bookman Old Style" w:cs="Times New Roman"/>
                <w:b/>
                <w:color w:val="000000" w:themeColor="text1"/>
                <w:sz w:val="24"/>
                <w:szCs w:val="28"/>
              </w:rPr>
              <w:t>4409.44</w:t>
            </w:r>
            <w:r w:rsidR="00A5530E" w:rsidRPr="007E6B17">
              <w:rPr>
                <w:rFonts w:ascii="Bookman Old Style" w:hAnsi="Bookman Old Style" w:cs="Times New Roman"/>
                <w:b/>
                <w:color w:val="000000" w:themeColor="text1"/>
                <w:sz w:val="24"/>
                <w:szCs w:val="28"/>
              </w:rPr>
              <w:t xml:space="preserve"> (Dr.)</w:t>
            </w:r>
          </w:p>
        </w:tc>
      </w:tr>
      <w:tr w:rsidR="00A5530E" w:rsidTr="00FC3F01">
        <w:trPr>
          <w:trHeight w:val="461"/>
        </w:trPr>
        <w:tc>
          <w:tcPr>
            <w:tcW w:w="947" w:type="dxa"/>
          </w:tcPr>
          <w:p w:rsidR="00A5530E" w:rsidRDefault="00A5530E" w:rsidP="00A5530E">
            <w:pPr>
              <w:jc w:val="center"/>
              <w:rPr>
                <w:rFonts w:ascii="Bookman Old Style" w:hAnsi="Bookman Old Style" w:cs="Times New Roman"/>
                <w:color w:val="000000" w:themeColor="text1"/>
                <w:sz w:val="24"/>
                <w:szCs w:val="28"/>
              </w:rPr>
            </w:pPr>
            <w:r>
              <w:rPr>
                <w:rFonts w:ascii="Bookman Old Style" w:hAnsi="Bookman Old Style" w:cs="Times New Roman"/>
                <w:color w:val="000000" w:themeColor="text1"/>
                <w:sz w:val="24"/>
                <w:szCs w:val="28"/>
              </w:rPr>
              <w:t>C.1</w:t>
            </w:r>
          </w:p>
        </w:tc>
        <w:tc>
          <w:tcPr>
            <w:tcW w:w="7621" w:type="dxa"/>
          </w:tcPr>
          <w:p w:rsidR="00A5530E" w:rsidRDefault="00035EA4" w:rsidP="00A5530E">
            <w:pPr>
              <w:jc w:val="both"/>
              <w:rPr>
                <w:rFonts w:ascii="Bookman Old Style" w:hAnsi="Bookman Old Style" w:cs="Times New Roman"/>
                <w:color w:val="000000" w:themeColor="text1"/>
                <w:sz w:val="24"/>
                <w:szCs w:val="28"/>
              </w:rPr>
            </w:pPr>
            <w:r w:rsidRPr="00132FE4">
              <w:rPr>
                <w:rFonts w:ascii="Bookman Old Style" w:hAnsi="Bookman Old Style" w:cs="Times New Roman"/>
                <w:sz w:val="24"/>
                <w:szCs w:val="28"/>
              </w:rPr>
              <w:t>Electrical Installation and renovation of Office Building</w:t>
            </w:r>
          </w:p>
        </w:tc>
        <w:tc>
          <w:tcPr>
            <w:tcW w:w="2000" w:type="dxa"/>
            <w:vAlign w:val="center"/>
          </w:tcPr>
          <w:p w:rsidR="00A5530E" w:rsidRPr="007E6B17" w:rsidRDefault="0075532B" w:rsidP="00A5530E">
            <w:pPr>
              <w:jc w:val="center"/>
              <w:rPr>
                <w:rFonts w:ascii="Bookman Old Style" w:hAnsi="Bookman Old Style" w:cs="Times New Roman"/>
                <w:color w:val="000000" w:themeColor="text1"/>
                <w:sz w:val="24"/>
                <w:szCs w:val="28"/>
              </w:rPr>
            </w:pPr>
            <w:r>
              <w:rPr>
                <w:rFonts w:ascii="Bookman Old Style" w:hAnsi="Bookman Old Style" w:cs="Times New Roman"/>
                <w:color w:val="000000" w:themeColor="text1"/>
                <w:sz w:val="24"/>
                <w:szCs w:val="28"/>
              </w:rPr>
              <w:t>33.1</w:t>
            </w:r>
            <w:r w:rsidR="00A5530E">
              <w:rPr>
                <w:rFonts w:ascii="Bookman Old Style" w:hAnsi="Bookman Old Style" w:cs="Times New Roman"/>
                <w:color w:val="000000" w:themeColor="text1"/>
                <w:sz w:val="24"/>
                <w:szCs w:val="28"/>
              </w:rPr>
              <w:t>7</w:t>
            </w:r>
          </w:p>
        </w:tc>
      </w:tr>
      <w:tr w:rsidR="00A5530E" w:rsidTr="00FC3F01">
        <w:trPr>
          <w:trHeight w:val="327"/>
        </w:trPr>
        <w:tc>
          <w:tcPr>
            <w:tcW w:w="947" w:type="dxa"/>
          </w:tcPr>
          <w:p w:rsidR="00A5530E" w:rsidRDefault="00A5530E" w:rsidP="00A5530E">
            <w:pPr>
              <w:jc w:val="center"/>
              <w:rPr>
                <w:rFonts w:ascii="Bookman Old Style" w:hAnsi="Bookman Old Style" w:cs="Times New Roman"/>
                <w:sz w:val="24"/>
                <w:szCs w:val="28"/>
              </w:rPr>
            </w:pPr>
            <w:r>
              <w:rPr>
                <w:rFonts w:ascii="Bookman Old Style" w:hAnsi="Bookman Old Style" w:cs="Times New Roman"/>
                <w:sz w:val="24"/>
                <w:szCs w:val="28"/>
              </w:rPr>
              <w:t>C.2</w:t>
            </w:r>
          </w:p>
        </w:tc>
        <w:tc>
          <w:tcPr>
            <w:tcW w:w="7621" w:type="dxa"/>
          </w:tcPr>
          <w:p w:rsidR="00A5530E" w:rsidRDefault="00A5530E" w:rsidP="00A5530E">
            <w:pPr>
              <w:rPr>
                <w:rFonts w:ascii="Bookman Old Style" w:hAnsi="Bookman Old Style" w:cs="Times New Roman"/>
                <w:sz w:val="24"/>
                <w:szCs w:val="28"/>
              </w:rPr>
            </w:pPr>
            <w:r>
              <w:rPr>
                <w:rFonts w:ascii="Bookman Old Style" w:hAnsi="Bookman Old Style" w:cs="Times New Roman"/>
                <w:sz w:val="24"/>
                <w:szCs w:val="28"/>
              </w:rPr>
              <w:t>Energy Consumed by Streetlight</w:t>
            </w:r>
          </w:p>
        </w:tc>
        <w:tc>
          <w:tcPr>
            <w:tcW w:w="2000" w:type="dxa"/>
            <w:vAlign w:val="center"/>
          </w:tcPr>
          <w:p w:rsidR="00A5530E" w:rsidRPr="007E6B17" w:rsidRDefault="00A5530E" w:rsidP="00A5530E">
            <w:pPr>
              <w:jc w:val="center"/>
              <w:rPr>
                <w:rFonts w:ascii="Bookman Old Style" w:hAnsi="Bookman Old Style" w:cs="Times New Roman"/>
                <w:sz w:val="24"/>
                <w:szCs w:val="28"/>
              </w:rPr>
            </w:pPr>
            <w:r>
              <w:rPr>
                <w:rFonts w:ascii="Bookman Old Style" w:hAnsi="Bookman Old Style" w:cs="Times New Roman"/>
                <w:sz w:val="24"/>
                <w:szCs w:val="28"/>
              </w:rPr>
              <w:t>72.27</w:t>
            </w:r>
          </w:p>
        </w:tc>
      </w:tr>
      <w:tr w:rsidR="00A5530E" w:rsidTr="00FC3F01">
        <w:trPr>
          <w:trHeight w:val="327"/>
        </w:trPr>
        <w:tc>
          <w:tcPr>
            <w:tcW w:w="947" w:type="dxa"/>
          </w:tcPr>
          <w:p w:rsidR="00A5530E" w:rsidRDefault="00A5530E" w:rsidP="00A5530E">
            <w:pPr>
              <w:jc w:val="center"/>
              <w:rPr>
                <w:rFonts w:ascii="Bookman Old Style" w:hAnsi="Bookman Old Style" w:cs="Times New Roman"/>
                <w:sz w:val="24"/>
                <w:szCs w:val="28"/>
              </w:rPr>
            </w:pPr>
            <w:r>
              <w:rPr>
                <w:rFonts w:ascii="Bookman Old Style" w:hAnsi="Bookman Old Style" w:cs="Times New Roman"/>
                <w:sz w:val="24"/>
                <w:szCs w:val="28"/>
              </w:rPr>
              <w:t>C.3</w:t>
            </w:r>
          </w:p>
        </w:tc>
        <w:tc>
          <w:tcPr>
            <w:tcW w:w="7621" w:type="dxa"/>
          </w:tcPr>
          <w:p w:rsidR="00A5530E" w:rsidRDefault="00A5530E" w:rsidP="00A5530E">
            <w:pPr>
              <w:rPr>
                <w:rFonts w:ascii="Bookman Old Style" w:hAnsi="Bookman Old Style" w:cs="Times New Roman"/>
                <w:sz w:val="24"/>
                <w:szCs w:val="28"/>
              </w:rPr>
            </w:pPr>
            <w:r>
              <w:rPr>
                <w:rFonts w:ascii="Bookman Old Style" w:hAnsi="Bookman Old Style" w:cs="Times New Roman"/>
                <w:sz w:val="24"/>
                <w:szCs w:val="28"/>
              </w:rPr>
              <w:t>R&amp;M Street Light</w:t>
            </w:r>
          </w:p>
        </w:tc>
        <w:tc>
          <w:tcPr>
            <w:tcW w:w="2000" w:type="dxa"/>
            <w:vAlign w:val="center"/>
          </w:tcPr>
          <w:p w:rsidR="00A5530E" w:rsidRDefault="009E24FD" w:rsidP="00A5530E">
            <w:pPr>
              <w:jc w:val="center"/>
              <w:rPr>
                <w:rFonts w:ascii="Bookman Old Style" w:hAnsi="Bookman Old Style" w:cs="Times New Roman"/>
                <w:sz w:val="24"/>
                <w:szCs w:val="28"/>
              </w:rPr>
            </w:pPr>
            <w:r>
              <w:rPr>
                <w:rFonts w:ascii="Bookman Old Style" w:hAnsi="Bookman Old Style" w:cs="Times New Roman"/>
                <w:sz w:val="24"/>
                <w:szCs w:val="28"/>
              </w:rPr>
              <w:t>67.24</w:t>
            </w:r>
          </w:p>
        </w:tc>
      </w:tr>
      <w:tr w:rsidR="00A5530E" w:rsidTr="00FC3F01">
        <w:trPr>
          <w:trHeight w:val="327"/>
        </w:trPr>
        <w:tc>
          <w:tcPr>
            <w:tcW w:w="947" w:type="dxa"/>
          </w:tcPr>
          <w:p w:rsidR="00A5530E" w:rsidRDefault="00A5530E" w:rsidP="00A5530E">
            <w:pPr>
              <w:jc w:val="center"/>
              <w:rPr>
                <w:rFonts w:ascii="Bookman Old Style" w:hAnsi="Bookman Old Style" w:cs="Times New Roman"/>
                <w:sz w:val="24"/>
                <w:szCs w:val="28"/>
              </w:rPr>
            </w:pPr>
            <w:r>
              <w:rPr>
                <w:rFonts w:ascii="Bookman Old Style" w:hAnsi="Bookman Old Style" w:cs="Times New Roman"/>
                <w:sz w:val="24"/>
                <w:szCs w:val="28"/>
              </w:rPr>
              <w:t>C.4</w:t>
            </w:r>
          </w:p>
        </w:tc>
        <w:tc>
          <w:tcPr>
            <w:tcW w:w="7621" w:type="dxa"/>
          </w:tcPr>
          <w:p w:rsidR="00A5530E" w:rsidRDefault="00A5530E" w:rsidP="00A5530E">
            <w:pPr>
              <w:rPr>
                <w:rFonts w:ascii="Bookman Old Style" w:hAnsi="Bookman Old Style" w:cs="Times New Roman"/>
                <w:sz w:val="24"/>
                <w:szCs w:val="28"/>
              </w:rPr>
            </w:pPr>
            <w:r>
              <w:rPr>
                <w:rFonts w:ascii="Bookman Old Style" w:hAnsi="Bookman Old Style" w:cs="Times New Roman"/>
                <w:sz w:val="24"/>
                <w:szCs w:val="28"/>
              </w:rPr>
              <w:t>Led Installation</w:t>
            </w:r>
          </w:p>
        </w:tc>
        <w:tc>
          <w:tcPr>
            <w:tcW w:w="2000" w:type="dxa"/>
            <w:vAlign w:val="center"/>
          </w:tcPr>
          <w:p w:rsidR="00A5530E" w:rsidRDefault="00A5530E" w:rsidP="00A5530E">
            <w:pPr>
              <w:jc w:val="center"/>
              <w:rPr>
                <w:rFonts w:ascii="Bookman Old Style" w:hAnsi="Bookman Old Style" w:cs="Times New Roman"/>
                <w:sz w:val="24"/>
                <w:szCs w:val="28"/>
              </w:rPr>
            </w:pPr>
            <w:r>
              <w:rPr>
                <w:rFonts w:ascii="Bookman Old Style" w:hAnsi="Bookman Old Style" w:cs="Times New Roman"/>
                <w:sz w:val="24"/>
                <w:szCs w:val="28"/>
              </w:rPr>
              <w:t>10.88</w:t>
            </w:r>
          </w:p>
        </w:tc>
      </w:tr>
      <w:tr w:rsidR="00A5530E" w:rsidTr="00FC3F01">
        <w:trPr>
          <w:trHeight w:val="327"/>
        </w:trPr>
        <w:tc>
          <w:tcPr>
            <w:tcW w:w="947" w:type="dxa"/>
          </w:tcPr>
          <w:p w:rsidR="00A5530E" w:rsidRDefault="00A5530E" w:rsidP="00A5530E">
            <w:pPr>
              <w:jc w:val="center"/>
              <w:rPr>
                <w:rFonts w:ascii="Bookman Old Style" w:hAnsi="Bookman Old Style" w:cs="Times New Roman"/>
                <w:sz w:val="24"/>
                <w:szCs w:val="28"/>
              </w:rPr>
            </w:pPr>
            <w:r>
              <w:rPr>
                <w:rFonts w:ascii="Bookman Old Style" w:hAnsi="Bookman Old Style" w:cs="Times New Roman"/>
                <w:sz w:val="24"/>
                <w:szCs w:val="28"/>
              </w:rPr>
              <w:lastRenderedPageBreak/>
              <w:t>C.5</w:t>
            </w:r>
          </w:p>
        </w:tc>
        <w:tc>
          <w:tcPr>
            <w:tcW w:w="7621" w:type="dxa"/>
          </w:tcPr>
          <w:p w:rsidR="00A5530E" w:rsidRDefault="00A5530E" w:rsidP="00A5530E">
            <w:pPr>
              <w:rPr>
                <w:rFonts w:ascii="Bookman Old Style" w:hAnsi="Bookman Old Style" w:cs="Times New Roman"/>
                <w:sz w:val="24"/>
                <w:szCs w:val="28"/>
              </w:rPr>
            </w:pPr>
            <w:r>
              <w:rPr>
                <w:rFonts w:ascii="Bookman Old Style" w:hAnsi="Bookman Old Style" w:cs="Times New Roman"/>
                <w:sz w:val="24"/>
                <w:szCs w:val="28"/>
              </w:rPr>
              <w:t>Payment for Repair works carried out at Quarters Building</w:t>
            </w:r>
          </w:p>
        </w:tc>
        <w:tc>
          <w:tcPr>
            <w:tcW w:w="2000" w:type="dxa"/>
            <w:vAlign w:val="center"/>
          </w:tcPr>
          <w:p w:rsidR="00A5530E" w:rsidRPr="007E6B17" w:rsidRDefault="00A5530E" w:rsidP="00A5530E">
            <w:pPr>
              <w:jc w:val="center"/>
              <w:rPr>
                <w:rFonts w:ascii="Bookman Old Style" w:hAnsi="Bookman Old Style" w:cs="Times New Roman"/>
                <w:sz w:val="24"/>
                <w:szCs w:val="28"/>
              </w:rPr>
            </w:pPr>
            <w:r>
              <w:rPr>
                <w:rFonts w:ascii="Bookman Old Style" w:hAnsi="Bookman Old Style" w:cs="Times New Roman"/>
                <w:sz w:val="24"/>
                <w:szCs w:val="28"/>
              </w:rPr>
              <w:t>0.60</w:t>
            </w:r>
          </w:p>
        </w:tc>
      </w:tr>
      <w:tr w:rsidR="0075532B" w:rsidTr="00FC3F01">
        <w:trPr>
          <w:trHeight w:val="327"/>
        </w:trPr>
        <w:tc>
          <w:tcPr>
            <w:tcW w:w="947" w:type="dxa"/>
          </w:tcPr>
          <w:p w:rsidR="0075532B" w:rsidRDefault="0075532B" w:rsidP="00A5530E">
            <w:pPr>
              <w:jc w:val="center"/>
              <w:rPr>
                <w:rFonts w:ascii="Bookman Old Style" w:hAnsi="Bookman Old Style" w:cs="Times New Roman"/>
                <w:sz w:val="24"/>
                <w:szCs w:val="28"/>
              </w:rPr>
            </w:pPr>
            <w:r>
              <w:rPr>
                <w:rFonts w:ascii="Bookman Old Style" w:hAnsi="Bookman Old Style" w:cs="Times New Roman"/>
                <w:sz w:val="24"/>
                <w:szCs w:val="28"/>
              </w:rPr>
              <w:t>C.6</w:t>
            </w:r>
          </w:p>
        </w:tc>
        <w:tc>
          <w:tcPr>
            <w:tcW w:w="7621" w:type="dxa"/>
          </w:tcPr>
          <w:p w:rsidR="0075532B" w:rsidRDefault="0075532B" w:rsidP="00A5530E">
            <w:pPr>
              <w:rPr>
                <w:rFonts w:ascii="Bookman Old Style" w:hAnsi="Bookman Old Style" w:cs="Times New Roman"/>
                <w:sz w:val="24"/>
                <w:szCs w:val="28"/>
              </w:rPr>
            </w:pPr>
            <w:r w:rsidRPr="0075532B">
              <w:rPr>
                <w:rFonts w:ascii="Bookman Old Style" w:hAnsi="Bookman Old Style" w:cs="Times New Roman"/>
                <w:sz w:val="24"/>
                <w:szCs w:val="28"/>
              </w:rPr>
              <w:t>Loan to General Section</w:t>
            </w:r>
          </w:p>
        </w:tc>
        <w:tc>
          <w:tcPr>
            <w:tcW w:w="2000" w:type="dxa"/>
            <w:vAlign w:val="center"/>
          </w:tcPr>
          <w:p w:rsidR="0075532B" w:rsidRDefault="0075532B" w:rsidP="00A841BF">
            <w:pPr>
              <w:jc w:val="center"/>
              <w:rPr>
                <w:rFonts w:ascii="Bookman Old Style" w:hAnsi="Bookman Old Style" w:cs="Times New Roman"/>
                <w:sz w:val="24"/>
                <w:szCs w:val="28"/>
              </w:rPr>
            </w:pPr>
            <w:r>
              <w:rPr>
                <w:rFonts w:ascii="Bookman Old Style" w:hAnsi="Bookman Old Style" w:cs="Times New Roman"/>
                <w:sz w:val="24"/>
                <w:szCs w:val="28"/>
              </w:rPr>
              <w:t>8</w:t>
            </w:r>
            <w:r w:rsidR="00A841BF">
              <w:rPr>
                <w:rFonts w:ascii="Bookman Old Style" w:hAnsi="Bookman Old Style" w:cs="Times New Roman"/>
                <w:sz w:val="24"/>
                <w:szCs w:val="28"/>
              </w:rPr>
              <w:t>21.16</w:t>
            </w:r>
          </w:p>
        </w:tc>
      </w:tr>
      <w:tr w:rsidR="0075532B" w:rsidTr="00FC3F01">
        <w:trPr>
          <w:trHeight w:val="327"/>
        </w:trPr>
        <w:tc>
          <w:tcPr>
            <w:tcW w:w="947" w:type="dxa"/>
          </w:tcPr>
          <w:p w:rsidR="0075532B" w:rsidRDefault="0075532B" w:rsidP="00A5530E">
            <w:pPr>
              <w:jc w:val="center"/>
              <w:rPr>
                <w:rFonts w:ascii="Bookman Old Style" w:hAnsi="Bookman Old Style" w:cs="Times New Roman"/>
                <w:sz w:val="24"/>
                <w:szCs w:val="28"/>
              </w:rPr>
            </w:pPr>
            <w:r>
              <w:rPr>
                <w:rFonts w:ascii="Bookman Old Style" w:hAnsi="Bookman Old Style" w:cs="Times New Roman"/>
                <w:sz w:val="24"/>
                <w:szCs w:val="28"/>
              </w:rPr>
              <w:t>C.7</w:t>
            </w:r>
          </w:p>
        </w:tc>
        <w:tc>
          <w:tcPr>
            <w:tcW w:w="7621" w:type="dxa"/>
          </w:tcPr>
          <w:p w:rsidR="0075532B" w:rsidRDefault="0075532B" w:rsidP="00A5530E">
            <w:pPr>
              <w:rPr>
                <w:rFonts w:ascii="Bookman Old Style" w:hAnsi="Bookman Old Style" w:cs="Times New Roman"/>
                <w:sz w:val="24"/>
                <w:szCs w:val="28"/>
              </w:rPr>
            </w:pPr>
            <w:r w:rsidRPr="0075532B">
              <w:rPr>
                <w:rFonts w:ascii="Bookman Old Style" w:hAnsi="Bookman Old Style" w:cs="Times New Roman"/>
                <w:sz w:val="24"/>
                <w:szCs w:val="28"/>
              </w:rPr>
              <w:t>Secretary energy charge</w:t>
            </w:r>
          </w:p>
        </w:tc>
        <w:tc>
          <w:tcPr>
            <w:tcW w:w="2000" w:type="dxa"/>
            <w:vAlign w:val="center"/>
          </w:tcPr>
          <w:p w:rsidR="0075532B" w:rsidRDefault="0075532B" w:rsidP="00A5530E">
            <w:pPr>
              <w:jc w:val="center"/>
              <w:rPr>
                <w:rFonts w:ascii="Bookman Old Style" w:hAnsi="Bookman Old Style" w:cs="Times New Roman"/>
                <w:sz w:val="24"/>
                <w:szCs w:val="28"/>
              </w:rPr>
            </w:pPr>
            <w:r>
              <w:rPr>
                <w:rFonts w:ascii="Bookman Old Style" w:hAnsi="Bookman Old Style" w:cs="Times New Roman"/>
                <w:sz w:val="24"/>
                <w:szCs w:val="28"/>
              </w:rPr>
              <w:t>368.64</w:t>
            </w:r>
          </w:p>
        </w:tc>
      </w:tr>
      <w:tr w:rsidR="0075532B" w:rsidTr="00FC3F01">
        <w:trPr>
          <w:trHeight w:val="327"/>
        </w:trPr>
        <w:tc>
          <w:tcPr>
            <w:tcW w:w="947" w:type="dxa"/>
          </w:tcPr>
          <w:p w:rsidR="0075532B" w:rsidRDefault="0075532B" w:rsidP="00A5530E">
            <w:pPr>
              <w:jc w:val="center"/>
              <w:rPr>
                <w:rFonts w:ascii="Bookman Old Style" w:hAnsi="Bookman Old Style" w:cs="Times New Roman"/>
                <w:sz w:val="24"/>
                <w:szCs w:val="28"/>
              </w:rPr>
            </w:pPr>
            <w:r>
              <w:rPr>
                <w:rFonts w:ascii="Bookman Old Style" w:hAnsi="Bookman Old Style" w:cs="Times New Roman"/>
                <w:sz w:val="24"/>
                <w:szCs w:val="28"/>
              </w:rPr>
              <w:t>C.8</w:t>
            </w:r>
          </w:p>
        </w:tc>
        <w:tc>
          <w:tcPr>
            <w:tcW w:w="7621" w:type="dxa"/>
          </w:tcPr>
          <w:p w:rsidR="0075532B" w:rsidRDefault="0075532B" w:rsidP="00A5530E">
            <w:pPr>
              <w:rPr>
                <w:rFonts w:ascii="Bookman Old Style" w:hAnsi="Bookman Old Style" w:cs="Times New Roman"/>
                <w:sz w:val="24"/>
                <w:szCs w:val="28"/>
              </w:rPr>
            </w:pPr>
            <w:r w:rsidRPr="0075532B">
              <w:rPr>
                <w:rFonts w:ascii="Bookman Old Style" w:hAnsi="Bookman Old Style" w:cs="Times New Roman"/>
                <w:sz w:val="24"/>
                <w:szCs w:val="28"/>
              </w:rPr>
              <w:t>Pension Amount recoverable from Government</w:t>
            </w:r>
          </w:p>
        </w:tc>
        <w:tc>
          <w:tcPr>
            <w:tcW w:w="2000" w:type="dxa"/>
            <w:vAlign w:val="center"/>
          </w:tcPr>
          <w:p w:rsidR="0075532B" w:rsidRDefault="0075532B" w:rsidP="00A5530E">
            <w:pPr>
              <w:jc w:val="center"/>
              <w:rPr>
                <w:rFonts w:ascii="Bookman Old Style" w:hAnsi="Bookman Old Style" w:cs="Times New Roman"/>
                <w:sz w:val="24"/>
                <w:szCs w:val="28"/>
              </w:rPr>
            </w:pPr>
            <w:r>
              <w:rPr>
                <w:rFonts w:ascii="Bookman Old Style" w:hAnsi="Bookman Old Style" w:cs="Times New Roman"/>
                <w:sz w:val="24"/>
                <w:szCs w:val="28"/>
              </w:rPr>
              <w:t>3035.48</w:t>
            </w:r>
          </w:p>
        </w:tc>
      </w:tr>
      <w:tr w:rsidR="00A5530E" w:rsidTr="00FC3F01">
        <w:trPr>
          <w:trHeight w:val="327"/>
        </w:trPr>
        <w:tc>
          <w:tcPr>
            <w:tcW w:w="947" w:type="dxa"/>
          </w:tcPr>
          <w:p w:rsidR="00A5530E" w:rsidRDefault="00A5530E" w:rsidP="00A5530E">
            <w:pPr>
              <w:jc w:val="center"/>
              <w:rPr>
                <w:rFonts w:ascii="Bookman Old Style" w:hAnsi="Bookman Old Style" w:cs="Times New Roman"/>
                <w:b/>
                <w:color w:val="000000" w:themeColor="text1"/>
                <w:sz w:val="24"/>
                <w:szCs w:val="28"/>
              </w:rPr>
            </w:pPr>
            <w:r>
              <w:rPr>
                <w:rFonts w:ascii="Bookman Old Style" w:hAnsi="Bookman Old Style" w:cs="Times New Roman"/>
                <w:b/>
                <w:color w:val="000000" w:themeColor="text1"/>
                <w:sz w:val="24"/>
                <w:szCs w:val="28"/>
              </w:rPr>
              <w:t>D</w:t>
            </w:r>
          </w:p>
        </w:tc>
        <w:tc>
          <w:tcPr>
            <w:tcW w:w="7621" w:type="dxa"/>
          </w:tcPr>
          <w:p w:rsidR="00A5530E" w:rsidRDefault="00A5530E" w:rsidP="00A5530E">
            <w:pPr>
              <w:rPr>
                <w:rFonts w:ascii="Bookman Old Style" w:hAnsi="Bookman Old Style" w:cs="Times New Roman"/>
                <w:b/>
                <w:color w:val="000000" w:themeColor="text1"/>
                <w:sz w:val="24"/>
                <w:szCs w:val="28"/>
              </w:rPr>
            </w:pPr>
            <w:r>
              <w:rPr>
                <w:rFonts w:ascii="Bookman Old Style" w:hAnsi="Bookman Old Style" w:cs="Times New Roman"/>
                <w:b/>
                <w:color w:val="000000" w:themeColor="text1"/>
                <w:sz w:val="24"/>
                <w:szCs w:val="28"/>
              </w:rPr>
              <w:t xml:space="preserve">Net Balance of Corporation Current Account </w:t>
            </w:r>
            <w:r>
              <w:rPr>
                <w:rFonts w:ascii="Bookman Old Style" w:hAnsi="Bookman Old Style" w:cs="Times New Roman"/>
                <w:b/>
                <w:i/>
                <w:color w:val="000000" w:themeColor="text1"/>
                <w:sz w:val="24"/>
                <w:szCs w:val="28"/>
              </w:rPr>
              <w:t>(A+B-C)</w:t>
            </w:r>
          </w:p>
        </w:tc>
        <w:tc>
          <w:tcPr>
            <w:tcW w:w="2000" w:type="dxa"/>
            <w:vAlign w:val="center"/>
          </w:tcPr>
          <w:p w:rsidR="00A5530E" w:rsidRDefault="0001418A" w:rsidP="009E24FD">
            <w:pPr>
              <w:jc w:val="center"/>
              <w:rPr>
                <w:rFonts w:ascii="Bookman Old Style" w:hAnsi="Bookman Old Style" w:cs="Times New Roman"/>
                <w:b/>
                <w:color w:val="000000" w:themeColor="text1"/>
                <w:sz w:val="24"/>
                <w:szCs w:val="28"/>
                <w:highlight w:val="yellow"/>
              </w:rPr>
            </w:pPr>
            <w:r>
              <w:rPr>
                <w:rFonts w:ascii="Bookman Old Style" w:hAnsi="Bookman Old Style" w:cs="Times New Roman"/>
                <w:b/>
                <w:color w:val="000000" w:themeColor="text1"/>
                <w:sz w:val="24"/>
                <w:szCs w:val="28"/>
              </w:rPr>
              <w:t>327</w:t>
            </w:r>
            <w:r w:rsidR="009E24FD">
              <w:rPr>
                <w:rFonts w:ascii="Bookman Old Style" w:hAnsi="Bookman Old Style" w:cs="Times New Roman"/>
                <w:b/>
                <w:color w:val="000000" w:themeColor="text1"/>
                <w:sz w:val="24"/>
                <w:szCs w:val="28"/>
              </w:rPr>
              <w:t>9.29</w:t>
            </w:r>
            <w:r w:rsidR="0075532B">
              <w:rPr>
                <w:rFonts w:ascii="Bookman Old Style" w:hAnsi="Bookman Old Style" w:cs="Times New Roman"/>
                <w:b/>
                <w:color w:val="000000" w:themeColor="text1"/>
                <w:sz w:val="24"/>
                <w:szCs w:val="28"/>
              </w:rPr>
              <w:t>(D</w:t>
            </w:r>
            <w:r w:rsidR="00FD456C">
              <w:rPr>
                <w:rFonts w:ascii="Bookman Old Style" w:hAnsi="Bookman Old Style" w:cs="Times New Roman"/>
                <w:b/>
                <w:color w:val="000000" w:themeColor="text1"/>
                <w:sz w:val="24"/>
                <w:szCs w:val="28"/>
              </w:rPr>
              <w:t>r)</w:t>
            </w:r>
          </w:p>
        </w:tc>
      </w:tr>
    </w:tbl>
    <w:p w:rsidR="00CE5D7F" w:rsidRDefault="00CE5D7F">
      <w:pPr>
        <w:jc w:val="both"/>
        <w:rPr>
          <w:rFonts w:ascii="Bookman Old Style" w:hAnsi="Bookman Old Style" w:cs="Times New Roman"/>
          <w:sz w:val="28"/>
          <w:szCs w:val="28"/>
        </w:rPr>
      </w:pPr>
    </w:p>
    <w:p w:rsidR="00CE5D7F" w:rsidRDefault="00435363" w:rsidP="00435363">
      <w:pPr>
        <w:jc w:val="both"/>
        <w:rPr>
          <w:rFonts w:ascii="Bookman Old Style" w:hAnsi="Bookman Old Style" w:cs="Times New Roman"/>
          <w:b/>
          <w:sz w:val="24"/>
          <w:szCs w:val="28"/>
        </w:rPr>
      </w:pPr>
      <w:r>
        <w:rPr>
          <w:rFonts w:ascii="Bookman Old Style" w:hAnsi="Bookman Old Style" w:cs="Times New Roman"/>
          <w:b/>
          <w:sz w:val="24"/>
          <w:szCs w:val="28"/>
        </w:rPr>
        <w:t>6</w:t>
      </w:r>
      <w:r w:rsidR="00195DA9">
        <w:rPr>
          <w:rFonts w:ascii="Bookman Old Style" w:hAnsi="Bookman Old Style" w:cs="Times New Roman"/>
          <w:b/>
          <w:sz w:val="24"/>
          <w:szCs w:val="28"/>
        </w:rPr>
        <w:t>.</w:t>
      </w:r>
      <w:r>
        <w:rPr>
          <w:rFonts w:ascii="Bookman Old Style" w:hAnsi="Bookman Old Style" w:cs="Times New Roman"/>
          <w:b/>
          <w:sz w:val="24"/>
          <w:szCs w:val="28"/>
        </w:rPr>
        <w:t>2</w:t>
      </w:r>
      <w:r w:rsidR="00195DA9">
        <w:rPr>
          <w:rFonts w:ascii="Bookman Old Style" w:hAnsi="Bookman Old Style" w:cs="Times New Roman"/>
          <w:b/>
          <w:sz w:val="24"/>
          <w:szCs w:val="28"/>
        </w:rPr>
        <w:t>.10</w:t>
      </w:r>
      <w:r w:rsidR="00195DA9">
        <w:rPr>
          <w:rFonts w:ascii="Bookman Old Style" w:hAnsi="Bookman Old Style" w:cs="Times New Roman"/>
          <w:b/>
          <w:sz w:val="24"/>
          <w:szCs w:val="28"/>
          <w:u w:val="single"/>
        </w:rPr>
        <w:t>Security Deposits received from Consumers and Unpaid Interest on Security Deposits</w:t>
      </w:r>
    </w:p>
    <w:p w:rsidR="00CE5D7F" w:rsidRDefault="00195DA9">
      <w:pPr>
        <w:pStyle w:val="ListParagraph"/>
        <w:numPr>
          <w:ilvl w:val="0"/>
          <w:numId w:val="8"/>
        </w:numPr>
        <w:jc w:val="both"/>
        <w:rPr>
          <w:rFonts w:ascii="Bookman Old Style" w:hAnsi="Bookman Old Style" w:cs="Times New Roman"/>
          <w:sz w:val="24"/>
          <w:szCs w:val="28"/>
        </w:rPr>
      </w:pPr>
      <w:r>
        <w:rPr>
          <w:rFonts w:ascii="Bookman Old Style" w:hAnsi="Bookman Old Style" w:cs="Times New Roman"/>
          <w:sz w:val="24"/>
          <w:szCs w:val="28"/>
        </w:rPr>
        <w:t>Opening balance of Security Deposits received from Consumers and the unpaid as well as accrued interests are taken on the basis of the accounts filed for 2017-18 True up Petition.</w:t>
      </w:r>
    </w:p>
    <w:p w:rsidR="00CE5D7F" w:rsidRDefault="00195DA9" w:rsidP="00FD73A8">
      <w:pPr>
        <w:pStyle w:val="ListParagraph"/>
        <w:numPr>
          <w:ilvl w:val="0"/>
          <w:numId w:val="8"/>
        </w:numPr>
        <w:tabs>
          <w:tab w:val="left" w:pos="90"/>
        </w:tabs>
        <w:jc w:val="both"/>
        <w:rPr>
          <w:rFonts w:ascii="Bookman Old Style" w:hAnsi="Bookman Old Style" w:cs="Times New Roman"/>
          <w:sz w:val="24"/>
          <w:szCs w:val="28"/>
        </w:rPr>
      </w:pPr>
      <w:r>
        <w:rPr>
          <w:rFonts w:ascii="Bookman Old Style" w:hAnsi="Bookman Old Style" w:cs="Times New Roman"/>
          <w:sz w:val="24"/>
          <w:szCs w:val="28"/>
        </w:rPr>
        <w:t>Interest on Security Deposits paid during the year amounts to Rs.</w:t>
      </w:r>
      <w:r w:rsidR="00FD73A8" w:rsidRPr="00FD73A8">
        <w:rPr>
          <w:rFonts w:ascii="Bookman Old Style" w:hAnsi="Bookman Old Style" w:cs="Times New Roman"/>
          <w:sz w:val="24"/>
          <w:szCs w:val="28"/>
        </w:rPr>
        <w:t xml:space="preserve"> </w:t>
      </w:r>
      <w:r w:rsidR="00FD73A8">
        <w:rPr>
          <w:rFonts w:ascii="Bookman Old Style" w:hAnsi="Bookman Old Style" w:cs="Times New Roman"/>
          <w:sz w:val="24"/>
          <w:szCs w:val="28"/>
        </w:rPr>
        <w:t>187.62</w:t>
      </w:r>
      <w:r>
        <w:rPr>
          <w:rFonts w:ascii="Bookman Old Style" w:hAnsi="Bookman Old Style" w:cs="Times New Roman"/>
          <w:color w:val="000000" w:themeColor="text1"/>
          <w:sz w:val="24"/>
          <w:szCs w:val="28"/>
        </w:rPr>
        <w:t>Lakhs.</w:t>
      </w:r>
    </w:p>
    <w:p w:rsidR="00CE5D7F" w:rsidRDefault="00195DA9">
      <w:pPr>
        <w:pStyle w:val="ListParagraph"/>
        <w:numPr>
          <w:ilvl w:val="0"/>
          <w:numId w:val="8"/>
        </w:numPr>
        <w:jc w:val="both"/>
        <w:rPr>
          <w:rFonts w:ascii="Bookman Old Style" w:hAnsi="Bookman Old Style" w:cs="Times New Roman"/>
          <w:sz w:val="24"/>
          <w:szCs w:val="28"/>
        </w:rPr>
      </w:pPr>
      <w:r>
        <w:rPr>
          <w:rFonts w:ascii="Bookman Old Style" w:hAnsi="Bookman Old Style" w:cs="Times New Roman"/>
          <w:sz w:val="24"/>
          <w:szCs w:val="28"/>
        </w:rPr>
        <w:t>Interest for the period is actually payable only in first quarter of the next financial year, so the amount is shown as “Interest on security deposit accrued but not due”.</w:t>
      </w:r>
    </w:p>
    <w:p w:rsidR="00CE5D7F" w:rsidRDefault="00195DA9">
      <w:pPr>
        <w:pStyle w:val="ListParagraph"/>
        <w:numPr>
          <w:ilvl w:val="0"/>
          <w:numId w:val="8"/>
        </w:numPr>
        <w:jc w:val="both"/>
        <w:rPr>
          <w:rFonts w:ascii="Bookman Old Style" w:hAnsi="Bookman Old Style" w:cs="Times New Roman"/>
          <w:sz w:val="24"/>
          <w:szCs w:val="28"/>
        </w:rPr>
      </w:pPr>
      <w:r>
        <w:rPr>
          <w:rFonts w:ascii="Bookman Old Style" w:hAnsi="Bookman Old Style" w:cs="Times New Roman"/>
          <w:sz w:val="24"/>
          <w:szCs w:val="28"/>
        </w:rPr>
        <w:t>The interest on SD is calculated as per prevailing Bank Rate @ 6.25% for 2018-19.</w:t>
      </w:r>
    </w:p>
    <w:p w:rsidR="00CE5D7F" w:rsidRDefault="00CE5D7F">
      <w:pPr>
        <w:jc w:val="both"/>
        <w:rPr>
          <w:rFonts w:ascii="Bookman Old Style" w:hAnsi="Bookman Old Style" w:cs="Times New Roman"/>
          <w:sz w:val="24"/>
          <w:szCs w:val="28"/>
        </w:rPr>
      </w:pPr>
    </w:p>
    <w:p w:rsidR="00CE5D7F" w:rsidRDefault="00435363" w:rsidP="00435363">
      <w:pPr>
        <w:jc w:val="both"/>
        <w:rPr>
          <w:rFonts w:ascii="Bookman Old Style" w:hAnsi="Bookman Old Style" w:cs="Times New Roman"/>
          <w:b/>
          <w:sz w:val="24"/>
          <w:szCs w:val="28"/>
          <w:u w:val="single"/>
        </w:rPr>
      </w:pPr>
      <w:r>
        <w:rPr>
          <w:rFonts w:ascii="Bookman Old Style" w:hAnsi="Bookman Old Style" w:cs="Times New Roman"/>
          <w:b/>
          <w:sz w:val="24"/>
          <w:szCs w:val="28"/>
        </w:rPr>
        <w:t>6</w:t>
      </w:r>
      <w:r w:rsidR="00195DA9">
        <w:rPr>
          <w:rFonts w:ascii="Bookman Old Style" w:hAnsi="Bookman Old Style" w:cs="Times New Roman"/>
          <w:b/>
          <w:sz w:val="24"/>
          <w:szCs w:val="28"/>
        </w:rPr>
        <w:t>.</w:t>
      </w:r>
      <w:r>
        <w:rPr>
          <w:rFonts w:ascii="Bookman Old Style" w:hAnsi="Bookman Old Style" w:cs="Times New Roman"/>
          <w:b/>
          <w:sz w:val="24"/>
          <w:szCs w:val="28"/>
        </w:rPr>
        <w:t>2</w:t>
      </w:r>
      <w:r w:rsidR="00195DA9">
        <w:rPr>
          <w:rFonts w:ascii="Bookman Old Style" w:hAnsi="Bookman Old Style" w:cs="Times New Roman"/>
          <w:b/>
          <w:sz w:val="24"/>
          <w:szCs w:val="28"/>
        </w:rPr>
        <w:t>.11</w:t>
      </w:r>
      <w:r w:rsidR="00195DA9">
        <w:rPr>
          <w:rFonts w:ascii="Bookman Old Style" w:hAnsi="Bookman Old Style" w:cs="Times New Roman"/>
          <w:b/>
          <w:sz w:val="24"/>
          <w:szCs w:val="28"/>
          <w:u w:val="single"/>
        </w:rPr>
        <w:t>EMD</w:t>
      </w:r>
    </w:p>
    <w:p w:rsidR="00CE5D7F" w:rsidRDefault="00195DA9">
      <w:pPr>
        <w:pStyle w:val="ListParagraph"/>
        <w:numPr>
          <w:ilvl w:val="0"/>
          <w:numId w:val="9"/>
        </w:numPr>
        <w:spacing w:line="240" w:lineRule="auto"/>
        <w:contextualSpacing w:val="0"/>
        <w:jc w:val="both"/>
        <w:rPr>
          <w:rFonts w:ascii="Bookman Old Style" w:hAnsi="Bookman Old Style" w:cs="Times New Roman"/>
          <w:sz w:val="24"/>
          <w:szCs w:val="28"/>
        </w:rPr>
      </w:pPr>
      <w:r>
        <w:rPr>
          <w:rFonts w:ascii="Bookman Old Style" w:hAnsi="Bookman Old Style" w:cs="Times New Roman"/>
          <w:sz w:val="24"/>
          <w:szCs w:val="28"/>
        </w:rPr>
        <w:t>Opening balance of EMD is taken on the basis of the accounts filed for 2017-18 True up Petition.</w:t>
      </w:r>
    </w:p>
    <w:p w:rsidR="00CE5D7F" w:rsidRDefault="00195DA9">
      <w:pPr>
        <w:pStyle w:val="ListParagraph"/>
        <w:numPr>
          <w:ilvl w:val="0"/>
          <w:numId w:val="9"/>
        </w:numPr>
        <w:spacing w:line="240" w:lineRule="auto"/>
        <w:contextualSpacing w:val="0"/>
        <w:jc w:val="both"/>
        <w:rPr>
          <w:rFonts w:ascii="Bookman Old Style" w:hAnsi="Bookman Old Style" w:cs="Times New Roman"/>
          <w:sz w:val="24"/>
          <w:szCs w:val="28"/>
        </w:rPr>
      </w:pPr>
      <w:r>
        <w:rPr>
          <w:rFonts w:ascii="Bookman Old Style" w:hAnsi="Bookman Old Style" w:cs="Times New Roman"/>
          <w:sz w:val="24"/>
          <w:szCs w:val="28"/>
        </w:rPr>
        <w:t>This year payment to vendors and the collections from them are recorded.</w:t>
      </w:r>
    </w:p>
    <w:p w:rsidR="00CE5D7F" w:rsidRDefault="00435363" w:rsidP="00435363">
      <w:pPr>
        <w:jc w:val="both"/>
        <w:rPr>
          <w:rFonts w:ascii="Bookman Old Style" w:hAnsi="Bookman Old Style" w:cs="Times New Roman"/>
          <w:b/>
          <w:sz w:val="24"/>
          <w:szCs w:val="28"/>
        </w:rPr>
      </w:pPr>
      <w:r>
        <w:rPr>
          <w:rFonts w:ascii="Bookman Old Style" w:hAnsi="Bookman Old Style" w:cs="Times New Roman"/>
          <w:b/>
          <w:sz w:val="24"/>
          <w:szCs w:val="28"/>
        </w:rPr>
        <w:t>6</w:t>
      </w:r>
      <w:r w:rsidR="00195DA9">
        <w:rPr>
          <w:rFonts w:ascii="Bookman Old Style" w:hAnsi="Bookman Old Style" w:cs="Times New Roman"/>
          <w:b/>
          <w:sz w:val="24"/>
          <w:szCs w:val="28"/>
        </w:rPr>
        <w:t>.</w:t>
      </w:r>
      <w:r>
        <w:rPr>
          <w:rFonts w:ascii="Bookman Old Style" w:hAnsi="Bookman Old Style" w:cs="Times New Roman"/>
          <w:b/>
          <w:sz w:val="24"/>
          <w:szCs w:val="28"/>
        </w:rPr>
        <w:t>2</w:t>
      </w:r>
      <w:r w:rsidR="00195DA9">
        <w:rPr>
          <w:rFonts w:ascii="Bookman Old Style" w:hAnsi="Bookman Old Style" w:cs="Times New Roman"/>
          <w:b/>
          <w:sz w:val="24"/>
          <w:szCs w:val="28"/>
        </w:rPr>
        <w:t xml:space="preserve">.12 </w:t>
      </w:r>
      <w:r w:rsidR="00195DA9">
        <w:rPr>
          <w:rFonts w:ascii="Bookman Old Style" w:hAnsi="Bookman Old Style" w:cs="Times New Roman"/>
          <w:b/>
          <w:sz w:val="24"/>
          <w:szCs w:val="28"/>
          <w:u w:val="single"/>
        </w:rPr>
        <w:t>Revenue from Sale of Power</w:t>
      </w:r>
    </w:p>
    <w:p w:rsidR="00CE5D7F" w:rsidRDefault="00195DA9">
      <w:pPr>
        <w:pStyle w:val="ListParagraph"/>
        <w:numPr>
          <w:ilvl w:val="0"/>
          <w:numId w:val="10"/>
        </w:numPr>
        <w:contextualSpacing w:val="0"/>
        <w:jc w:val="both"/>
        <w:rPr>
          <w:rFonts w:ascii="Bookman Old Style" w:hAnsi="Bookman Old Style" w:cs="Times New Roman"/>
          <w:color w:val="000000" w:themeColor="text1"/>
          <w:sz w:val="24"/>
          <w:szCs w:val="28"/>
        </w:rPr>
      </w:pPr>
      <w:r>
        <w:rPr>
          <w:rFonts w:ascii="Bookman Old Style" w:hAnsi="Bookman Old Style" w:cs="Times New Roman"/>
          <w:sz w:val="24"/>
          <w:szCs w:val="28"/>
        </w:rPr>
        <w:t xml:space="preserve">The units of energy consumed by the street lights </w:t>
      </w:r>
      <w:r w:rsidRPr="006B514C">
        <w:rPr>
          <w:rFonts w:ascii="Bookman Old Style" w:hAnsi="Bookman Old Style" w:cs="Times New Roman"/>
          <w:sz w:val="24"/>
          <w:szCs w:val="28"/>
        </w:rPr>
        <w:t>are 1.</w:t>
      </w:r>
      <w:r w:rsidR="006B514C">
        <w:rPr>
          <w:rFonts w:ascii="Bookman Old Style" w:hAnsi="Bookman Old Style" w:cs="Times New Roman"/>
          <w:sz w:val="24"/>
          <w:szCs w:val="28"/>
        </w:rPr>
        <w:t>78</w:t>
      </w:r>
      <w:r w:rsidRPr="006B514C">
        <w:rPr>
          <w:rFonts w:ascii="Bookman Old Style" w:hAnsi="Bookman Old Style" w:cs="Times New Roman"/>
          <w:sz w:val="24"/>
          <w:szCs w:val="28"/>
        </w:rPr>
        <w:t>MU</w:t>
      </w:r>
      <w:r>
        <w:rPr>
          <w:rFonts w:ascii="Bookman Old Style" w:hAnsi="Bookman Old Style" w:cs="Times New Roman"/>
          <w:sz w:val="24"/>
          <w:szCs w:val="28"/>
        </w:rPr>
        <w:t xml:space="preserve"> and the Demand Total for the period amounts to Rs. </w:t>
      </w:r>
      <w:r w:rsidR="003A59E9">
        <w:rPr>
          <w:rFonts w:ascii="Bookman Old Style" w:hAnsi="Bookman Old Style" w:cs="Times New Roman"/>
          <w:sz w:val="24"/>
          <w:szCs w:val="28"/>
        </w:rPr>
        <w:t>72.2</w:t>
      </w:r>
      <w:r w:rsidR="00C55183">
        <w:rPr>
          <w:rFonts w:ascii="Bookman Old Style" w:hAnsi="Bookman Old Style" w:cs="Times New Roman"/>
          <w:sz w:val="24"/>
          <w:szCs w:val="28"/>
        </w:rPr>
        <w:t>7</w:t>
      </w:r>
      <w:r>
        <w:rPr>
          <w:rFonts w:ascii="Bookman Old Style" w:hAnsi="Bookman Old Style" w:cs="Times New Roman"/>
          <w:color w:val="000000" w:themeColor="text1"/>
          <w:sz w:val="24"/>
          <w:szCs w:val="28"/>
        </w:rPr>
        <w:t xml:space="preserve"> Lakhs against streetlights.</w:t>
      </w:r>
    </w:p>
    <w:p w:rsidR="00CE5D7F" w:rsidRDefault="00195DA9">
      <w:pPr>
        <w:pStyle w:val="ListParagraph"/>
        <w:numPr>
          <w:ilvl w:val="0"/>
          <w:numId w:val="10"/>
        </w:numPr>
        <w:contextualSpacing w:val="0"/>
        <w:jc w:val="both"/>
        <w:rPr>
          <w:rFonts w:ascii="Bookman Old Style" w:hAnsi="Bookman Old Style" w:cs="Times New Roman"/>
          <w:color w:val="000000" w:themeColor="text1"/>
          <w:sz w:val="24"/>
          <w:szCs w:val="28"/>
        </w:rPr>
      </w:pPr>
      <w:r>
        <w:rPr>
          <w:rFonts w:ascii="Bookman Old Style" w:hAnsi="Bookman Old Style" w:cs="Times New Roman"/>
          <w:color w:val="000000" w:themeColor="text1"/>
          <w:sz w:val="24"/>
          <w:szCs w:val="28"/>
        </w:rPr>
        <w:t xml:space="preserve">The Total Revenue from Sale of Power amounts to </w:t>
      </w:r>
      <w:r w:rsidR="006B514C">
        <w:rPr>
          <w:rFonts w:ascii="Bookman Old Style" w:hAnsi="Bookman Old Style" w:cs="Times New Roman"/>
          <w:color w:val="000000" w:themeColor="text1"/>
          <w:sz w:val="24"/>
          <w:szCs w:val="28"/>
        </w:rPr>
        <w:t>Rs.11650.79</w:t>
      </w:r>
      <w:r>
        <w:rPr>
          <w:rFonts w:ascii="Bookman Old Style" w:hAnsi="Bookman Old Style" w:cs="Times New Roman"/>
          <w:color w:val="000000" w:themeColor="text1"/>
          <w:sz w:val="24"/>
          <w:szCs w:val="28"/>
        </w:rPr>
        <w:t xml:space="preserve">Lakhs from Consumers against </w:t>
      </w:r>
      <w:r w:rsidR="006B514C">
        <w:rPr>
          <w:rFonts w:ascii="Bookman Old Style" w:hAnsi="Bookman Old Style" w:cs="Times New Roman"/>
          <w:color w:val="000000" w:themeColor="text1"/>
          <w:sz w:val="24"/>
          <w:szCs w:val="28"/>
        </w:rPr>
        <w:t>144.90</w:t>
      </w:r>
      <w:r w:rsidRPr="006B514C">
        <w:rPr>
          <w:rFonts w:ascii="Bookman Old Style" w:hAnsi="Bookman Old Style" w:cs="Times New Roman"/>
          <w:color w:val="000000" w:themeColor="text1"/>
          <w:sz w:val="24"/>
          <w:szCs w:val="28"/>
        </w:rPr>
        <w:t xml:space="preserve"> MU </w:t>
      </w:r>
      <w:r>
        <w:rPr>
          <w:rFonts w:ascii="Bookman Old Style" w:hAnsi="Bookman Old Style" w:cs="Times New Roman"/>
          <w:color w:val="000000" w:themeColor="text1"/>
          <w:sz w:val="24"/>
          <w:szCs w:val="28"/>
        </w:rPr>
        <w:t>of Energy Consumption.</w:t>
      </w:r>
    </w:p>
    <w:p w:rsidR="00CE5D7F" w:rsidRPr="008E7BB0" w:rsidRDefault="00195DA9" w:rsidP="008E7BB0">
      <w:pPr>
        <w:pStyle w:val="ListParagraph"/>
        <w:numPr>
          <w:ilvl w:val="0"/>
          <w:numId w:val="10"/>
        </w:numPr>
        <w:contextualSpacing w:val="0"/>
        <w:jc w:val="both"/>
        <w:rPr>
          <w:rFonts w:ascii="Bookman Old Style" w:hAnsi="Bookman Old Style" w:cs="Times New Roman"/>
          <w:color w:val="000000" w:themeColor="text1"/>
          <w:sz w:val="24"/>
          <w:szCs w:val="28"/>
        </w:rPr>
      </w:pPr>
      <w:r w:rsidRPr="003D3707">
        <w:rPr>
          <w:rFonts w:ascii="Bookman Old Style" w:hAnsi="Bookman Old Style" w:cs="Times New Roman"/>
          <w:color w:val="000000" w:themeColor="text1"/>
          <w:sz w:val="24"/>
          <w:szCs w:val="28"/>
        </w:rPr>
        <w:lastRenderedPageBreak/>
        <w:t xml:space="preserve">The energy consumed for own use comes to 0.14 MU’s which has been included as part of Revenue from Sale of Power which amounts to Rs </w:t>
      </w:r>
      <w:r w:rsidR="006B514C" w:rsidRPr="003D3707">
        <w:rPr>
          <w:rFonts w:ascii="Bookman Old Style" w:hAnsi="Bookman Old Style" w:cs="Times New Roman"/>
          <w:color w:val="000000" w:themeColor="text1"/>
          <w:sz w:val="24"/>
          <w:szCs w:val="28"/>
        </w:rPr>
        <w:t>10.14</w:t>
      </w:r>
      <w:r w:rsidRPr="003D3707">
        <w:rPr>
          <w:rFonts w:ascii="Bookman Old Style" w:hAnsi="Bookman Old Style" w:cs="Times New Roman"/>
          <w:color w:val="000000" w:themeColor="text1"/>
          <w:sz w:val="24"/>
          <w:szCs w:val="28"/>
        </w:rPr>
        <w:t xml:space="preserve">Lakhs. The Self Consumption Revenue has been taken on the basis of the </w:t>
      </w:r>
      <w:r w:rsidR="00D33E18">
        <w:rPr>
          <w:rFonts w:ascii="Bookman Old Style" w:hAnsi="Bookman Old Style" w:cs="Times New Roman"/>
          <w:color w:val="000000" w:themeColor="text1"/>
          <w:sz w:val="24"/>
          <w:szCs w:val="28"/>
        </w:rPr>
        <w:t>Demand Tariff rate</w:t>
      </w:r>
    </w:p>
    <w:p w:rsidR="00197F1C" w:rsidRDefault="00435363" w:rsidP="008E7BB0">
      <w:pPr>
        <w:jc w:val="both"/>
        <w:rPr>
          <w:rFonts w:ascii="Bookman Old Style" w:hAnsi="Bookman Old Style" w:cs="Times New Roman"/>
          <w:b/>
          <w:sz w:val="24"/>
          <w:szCs w:val="28"/>
          <w:u w:val="single"/>
        </w:rPr>
      </w:pPr>
      <w:r>
        <w:rPr>
          <w:rFonts w:ascii="Bookman Old Style" w:hAnsi="Bookman Old Style" w:cs="Times New Roman"/>
          <w:b/>
          <w:sz w:val="24"/>
          <w:szCs w:val="28"/>
        </w:rPr>
        <w:t>6</w:t>
      </w:r>
      <w:r w:rsidR="00195DA9">
        <w:rPr>
          <w:rFonts w:ascii="Bookman Old Style" w:hAnsi="Bookman Old Style" w:cs="Times New Roman"/>
          <w:b/>
          <w:sz w:val="24"/>
          <w:szCs w:val="28"/>
        </w:rPr>
        <w:t>.</w:t>
      </w:r>
      <w:r>
        <w:rPr>
          <w:rFonts w:ascii="Bookman Old Style" w:hAnsi="Bookman Old Style" w:cs="Times New Roman"/>
          <w:b/>
          <w:sz w:val="24"/>
          <w:szCs w:val="28"/>
        </w:rPr>
        <w:t>2</w:t>
      </w:r>
      <w:r w:rsidR="00195DA9">
        <w:rPr>
          <w:rFonts w:ascii="Bookman Old Style" w:hAnsi="Bookman Old Style" w:cs="Times New Roman"/>
          <w:b/>
          <w:sz w:val="24"/>
          <w:szCs w:val="28"/>
        </w:rPr>
        <w:t xml:space="preserve">.13 </w:t>
      </w:r>
      <w:r w:rsidR="00195DA9">
        <w:rPr>
          <w:rFonts w:ascii="Bookman Old Style" w:hAnsi="Bookman Old Style" w:cs="Times New Roman"/>
          <w:b/>
          <w:sz w:val="24"/>
          <w:szCs w:val="28"/>
          <w:u w:val="single"/>
        </w:rPr>
        <w:t>Other Income</w:t>
      </w:r>
    </w:p>
    <w:p w:rsidR="00CE5D7F" w:rsidRDefault="00195DA9">
      <w:pPr>
        <w:pStyle w:val="ListParagraph"/>
        <w:numPr>
          <w:ilvl w:val="0"/>
          <w:numId w:val="11"/>
        </w:numPr>
        <w:ind w:hanging="469"/>
        <w:jc w:val="both"/>
        <w:rPr>
          <w:rFonts w:ascii="Bookman Old Style" w:hAnsi="Bookman Old Style" w:cs="Times New Roman"/>
          <w:color w:val="000000" w:themeColor="text1"/>
          <w:sz w:val="24"/>
          <w:szCs w:val="28"/>
        </w:rPr>
      </w:pPr>
      <w:r>
        <w:rPr>
          <w:rFonts w:ascii="Bookman Old Style" w:hAnsi="Bookman Old Style" w:cs="Times New Roman"/>
          <w:sz w:val="24"/>
          <w:szCs w:val="28"/>
        </w:rPr>
        <w:t>Miscellaneous Income under other income</w:t>
      </w:r>
      <w:r>
        <w:rPr>
          <w:rFonts w:ascii="Bookman Old Style" w:hAnsi="Bookman Old Style" w:cs="Times New Roman"/>
          <w:color w:val="000000" w:themeColor="text1"/>
          <w:sz w:val="24"/>
          <w:szCs w:val="28"/>
        </w:rPr>
        <w:t xml:space="preserve"> includes Sale of old Material, Power Allocation, Processing Fee, Transportation, Store Occupancy Charges, Cost of Tender Form etc.</w:t>
      </w:r>
    </w:p>
    <w:p w:rsidR="00CE5D7F" w:rsidRDefault="00CE5D7F">
      <w:pPr>
        <w:pStyle w:val="ListParagraph"/>
        <w:jc w:val="both"/>
        <w:rPr>
          <w:rFonts w:ascii="Bookman Old Style" w:hAnsi="Bookman Old Style" w:cs="Times New Roman"/>
          <w:color w:val="000000" w:themeColor="text1"/>
          <w:sz w:val="24"/>
          <w:szCs w:val="28"/>
        </w:rPr>
      </w:pPr>
    </w:p>
    <w:p w:rsidR="00CE5D7F" w:rsidRDefault="00195DA9">
      <w:pPr>
        <w:pStyle w:val="ListParagraph"/>
        <w:numPr>
          <w:ilvl w:val="0"/>
          <w:numId w:val="11"/>
        </w:numPr>
        <w:ind w:hanging="469"/>
        <w:jc w:val="both"/>
        <w:rPr>
          <w:rFonts w:ascii="Bookman Old Style" w:hAnsi="Bookman Old Style" w:cs="Times New Roman"/>
          <w:color w:val="000000" w:themeColor="text1"/>
          <w:sz w:val="24"/>
          <w:szCs w:val="28"/>
        </w:rPr>
      </w:pPr>
      <w:r>
        <w:rPr>
          <w:rFonts w:ascii="Bookman Old Style" w:hAnsi="Bookman Old Style" w:cs="Times New Roman"/>
          <w:color w:val="000000" w:themeColor="text1"/>
          <w:sz w:val="24"/>
          <w:szCs w:val="28"/>
        </w:rPr>
        <w:t xml:space="preserve">Meter rent is of </w:t>
      </w:r>
      <w:r w:rsidR="006B514C">
        <w:rPr>
          <w:rFonts w:ascii="Bookman Old Style" w:hAnsi="Bookman Old Style" w:cs="Times New Roman"/>
          <w:color w:val="000000" w:themeColor="text1"/>
          <w:sz w:val="24"/>
          <w:szCs w:val="28"/>
        </w:rPr>
        <w:t>Rs.55.91</w:t>
      </w:r>
      <w:r>
        <w:rPr>
          <w:rFonts w:ascii="Bookman Old Style" w:hAnsi="Bookman Old Style" w:cs="Times New Roman"/>
          <w:color w:val="000000" w:themeColor="text1"/>
          <w:sz w:val="24"/>
          <w:szCs w:val="28"/>
        </w:rPr>
        <w:t xml:space="preserve"> Lakhs and Rs</w:t>
      </w:r>
      <w:r w:rsidRPr="006B514C">
        <w:rPr>
          <w:rFonts w:ascii="Bookman Old Style" w:hAnsi="Bookman Old Style" w:cs="Times New Roman"/>
          <w:color w:val="000000" w:themeColor="text1"/>
          <w:sz w:val="24"/>
          <w:szCs w:val="28"/>
        </w:rPr>
        <w:t>.</w:t>
      </w:r>
      <w:r w:rsidR="006B514C">
        <w:rPr>
          <w:rFonts w:ascii="Bookman Old Style" w:hAnsi="Bookman Old Style" w:cs="Times New Roman"/>
          <w:color w:val="000000" w:themeColor="text1"/>
          <w:sz w:val="24"/>
          <w:szCs w:val="28"/>
        </w:rPr>
        <w:t>17.03</w:t>
      </w:r>
      <w:r>
        <w:rPr>
          <w:rFonts w:ascii="Bookman Old Style" w:hAnsi="Bookman Old Style" w:cs="Times New Roman"/>
          <w:color w:val="000000" w:themeColor="text1"/>
          <w:sz w:val="24"/>
          <w:szCs w:val="28"/>
        </w:rPr>
        <w:t xml:space="preserve"> lakhs is against Anti Power Theft Squad Penalty.</w:t>
      </w:r>
    </w:p>
    <w:p w:rsidR="00CE5D7F" w:rsidRDefault="00CE5D7F">
      <w:pPr>
        <w:pStyle w:val="ListParagraph"/>
        <w:jc w:val="both"/>
        <w:rPr>
          <w:rFonts w:ascii="Bookman Old Style" w:hAnsi="Bookman Old Style" w:cs="Times New Roman"/>
          <w:color w:val="000000" w:themeColor="text1"/>
          <w:sz w:val="24"/>
          <w:szCs w:val="28"/>
        </w:rPr>
      </w:pPr>
    </w:p>
    <w:p w:rsidR="00CE5D7F" w:rsidRDefault="00195DA9">
      <w:pPr>
        <w:pStyle w:val="ListParagraph"/>
        <w:numPr>
          <w:ilvl w:val="0"/>
          <w:numId w:val="11"/>
        </w:numPr>
        <w:ind w:hanging="469"/>
        <w:rPr>
          <w:rFonts w:ascii="Bookman Old Style" w:hAnsi="Bookman Old Style" w:cs="Times New Roman"/>
          <w:color w:val="000000" w:themeColor="text1"/>
          <w:sz w:val="24"/>
          <w:szCs w:val="28"/>
        </w:rPr>
      </w:pPr>
      <w:r>
        <w:rPr>
          <w:rFonts w:ascii="Bookman Old Style" w:hAnsi="Bookman Old Style" w:cs="Times New Roman"/>
          <w:color w:val="000000" w:themeColor="text1"/>
          <w:sz w:val="24"/>
          <w:szCs w:val="28"/>
        </w:rPr>
        <w:t>Income from Poles is of Rs.</w:t>
      </w:r>
      <w:r w:rsidR="006B514C">
        <w:rPr>
          <w:rFonts w:ascii="Bookman Old Style" w:hAnsi="Bookman Old Style" w:cs="Times New Roman"/>
          <w:color w:val="000000" w:themeColor="text1"/>
          <w:sz w:val="24"/>
          <w:szCs w:val="28"/>
        </w:rPr>
        <w:t>40.76</w:t>
      </w:r>
      <w:r>
        <w:rPr>
          <w:rFonts w:ascii="Bookman Old Style" w:hAnsi="Bookman Old Style" w:cs="Times New Roman"/>
          <w:color w:val="000000" w:themeColor="text1"/>
          <w:sz w:val="24"/>
          <w:szCs w:val="28"/>
        </w:rPr>
        <w:t xml:space="preserve"> Lakhs.</w:t>
      </w:r>
    </w:p>
    <w:p w:rsidR="00CE5D7F" w:rsidRDefault="00CE5D7F">
      <w:pPr>
        <w:pStyle w:val="ListParagraph"/>
        <w:rPr>
          <w:rFonts w:ascii="Bookman Old Style" w:hAnsi="Bookman Old Style" w:cs="Times New Roman"/>
          <w:color w:val="000000" w:themeColor="text1"/>
          <w:sz w:val="24"/>
          <w:szCs w:val="28"/>
        </w:rPr>
      </w:pPr>
    </w:p>
    <w:p w:rsidR="006B514C" w:rsidRDefault="00195DA9" w:rsidP="006B514C">
      <w:pPr>
        <w:pStyle w:val="ListParagraph"/>
        <w:numPr>
          <w:ilvl w:val="0"/>
          <w:numId w:val="11"/>
        </w:numPr>
        <w:ind w:hanging="469"/>
        <w:rPr>
          <w:rFonts w:ascii="Bookman Old Style" w:hAnsi="Bookman Old Style" w:cs="Times New Roman"/>
          <w:color w:val="000000" w:themeColor="text1"/>
          <w:sz w:val="24"/>
          <w:szCs w:val="28"/>
        </w:rPr>
      </w:pPr>
      <w:r>
        <w:rPr>
          <w:rFonts w:ascii="Bookman Old Style" w:hAnsi="Bookman Old Style" w:cs="Times New Roman"/>
          <w:color w:val="000000" w:themeColor="text1"/>
          <w:sz w:val="24"/>
          <w:szCs w:val="28"/>
        </w:rPr>
        <w:t xml:space="preserve">Collection Charges on Section 4 Duty and HT Surcharge amounts to </w:t>
      </w:r>
      <w:r w:rsidR="006B514C" w:rsidRPr="006B514C">
        <w:rPr>
          <w:rFonts w:ascii="Bookman Old Style" w:hAnsi="Bookman Old Style" w:cs="Times New Roman"/>
          <w:color w:val="000000" w:themeColor="text1"/>
          <w:sz w:val="24"/>
          <w:szCs w:val="28"/>
        </w:rPr>
        <w:t>Rs9.9</w:t>
      </w:r>
      <w:r w:rsidRPr="006B514C">
        <w:rPr>
          <w:rFonts w:ascii="Bookman Old Style" w:hAnsi="Bookman Old Style" w:cs="Times New Roman"/>
          <w:color w:val="000000" w:themeColor="text1"/>
          <w:sz w:val="24"/>
          <w:szCs w:val="28"/>
        </w:rPr>
        <w:t>8</w:t>
      </w:r>
      <w:r>
        <w:rPr>
          <w:rFonts w:ascii="Bookman Old Style" w:hAnsi="Bookman Old Style" w:cs="Times New Roman"/>
          <w:color w:val="000000" w:themeColor="text1"/>
          <w:sz w:val="24"/>
          <w:szCs w:val="28"/>
        </w:rPr>
        <w:t xml:space="preserve"> Lakhs.</w:t>
      </w:r>
    </w:p>
    <w:p w:rsidR="006B514C" w:rsidRPr="006B514C" w:rsidRDefault="006B514C" w:rsidP="006B514C">
      <w:pPr>
        <w:pStyle w:val="ListParagraph"/>
        <w:rPr>
          <w:rFonts w:ascii="Bookman Old Style" w:hAnsi="Bookman Old Style" w:cs="Times New Roman"/>
          <w:color w:val="000000" w:themeColor="text1"/>
          <w:sz w:val="24"/>
          <w:szCs w:val="28"/>
        </w:rPr>
      </w:pPr>
    </w:p>
    <w:p w:rsidR="00CE5D7F" w:rsidRPr="00FD73A8" w:rsidRDefault="00195DA9" w:rsidP="00FD73A8">
      <w:pPr>
        <w:pStyle w:val="ListParagraph"/>
        <w:numPr>
          <w:ilvl w:val="0"/>
          <w:numId w:val="11"/>
        </w:numPr>
        <w:ind w:hanging="469"/>
        <w:rPr>
          <w:rFonts w:ascii="Bookman Old Style" w:hAnsi="Bookman Old Style" w:cs="Times New Roman"/>
          <w:color w:val="000000" w:themeColor="text1"/>
          <w:sz w:val="24"/>
          <w:szCs w:val="28"/>
        </w:rPr>
      </w:pPr>
      <w:r>
        <w:rPr>
          <w:rFonts w:ascii="Bookman Old Style" w:hAnsi="Bookman Old Style" w:cs="Times New Roman"/>
          <w:color w:val="000000" w:themeColor="text1"/>
          <w:sz w:val="24"/>
          <w:szCs w:val="28"/>
        </w:rPr>
        <w:t>Income from  Scrap sale is Rs.</w:t>
      </w:r>
      <w:r w:rsidR="006B514C">
        <w:rPr>
          <w:rFonts w:ascii="Bookman Old Style" w:hAnsi="Bookman Old Style" w:cs="Times New Roman"/>
          <w:color w:val="000000" w:themeColor="text1"/>
          <w:sz w:val="24"/>
          <w:szCs w:val="28"/>
        </w:rPr>
        <w:t>58.80</w:t>
      </w:r>
      <w:r>
        <w:rPr>
          <w:rFonts w:ascii="Bookman Old Style" w:hAnsi="Bookman Old Style" w:cs="Times New Roman"/>
          <w:color w:val="000000" w:themeColor="text1"/>
          <w:sz w:val="24"/>
          <w:szCs w:val="28"/>
        </w:rPr>
        <w:t xml:space="preserve"> Lakhs</w:t>
      </w:r>
    </w:p>
    <w:p w:rsidR="00CE5D7F" w:rsidRPr="00435363" w:rsidRDefault="00435363" w:rsidP="00435363">
      <w:pPr>
        <w:jc w:val="both"/>
        <w:rPr>
          <w:rFonts w:ascii="Bookman Old Style" w:hAnsi="Bookman Old Style" w:cs="Times New Roman"/>
          <w:b/>
          <w:bCs/>
          <w:sz w:val="24"/>
          <w:szCs w:val="28"/>
          <w:u w:val="single"/>
        </w:rPr>
      </w:pPr>
      <w:r w:rsidRPr="00435363">
        <w:rPr>
          <w:rFonts w:ascii="Bookman Old Style" w:hAnsi="Bookman Old Style" w:cs="Times New Roman"/>
          <w:b/>
          <w:bCs/>
          <w:sz w:val="24"/>
          <w:szCs w:val="28"/>
        </w:rPr>
        <w:t xml:space="preserve">6.2.14   </w:t>
      </w:r>
      <w:r w:rsidR="00195DA9" w:rsidRPr="00435363">
        <w:rPr>
          <w:rFonts w:ascii="Bookman Old Style" w:hAnsi="Bookman Old Style" w:cs="Times New Roman"/>
          <w:b/>
          <w:bCs/>
          <w:sz w:val="24"/>
          <w:szCs w:val="28"/>
          <w:u w:val="single"/>
        </w:rPr>
        <w:t>Employee Cost</w:t>
      </w:r>
    </w:p>
    <w:p w:rsidR="00CE5D7F" w:rsidRDefault="00CE5D7F">
      <w:pPr>
        <w:pStyle w:val="ListParagraph"/>
        <w:ind w:left="810"/>
        <w:jc w:val="both"/>
        <w:rPr>
          <w:rFonts w:ascii="Bookman Old Style" w:hAnsi="Bookman Old Style" w:cs="Times New Roman"/>
          <w:b/>
          <w:bCs/>
          <w:sz w:val="24"/>
          <w:szCs w:val="28"/>
          <w:u w:val="single"/>
        </w:rPr>
      </w:pPr>
    </w:p>
    <w:p w:rsidR="00CE5D7F" w:rsidRDefault="00195DA9" w:rsidP="007B700C">
      <w:pPr>
        <w:pStyle w:val="ListParagraph"/>
        <w:numPr>
          <w:ilvl w:val="0"/>
          <w:numId w:val="13"/>
        </w:numPr>
        <w:contextualSpacing w:val="0"/>
        <w:rPr>
          <w:rFonts w:ascii="Bookman Old Style" w:hAnsi="Bookman Old Style" w:cs="Times New Roman"/>
          <w:sz w:val="24"/>
          <w:szCs w:val="28"/>
        </w:rPr>
      </w:pPr>
      <w:r>
        <w:rPr>
          <w:rFonts w:ascii="Bookman Old Style" w:hAnsi="Bookman Old Style" w:cs="Times New Roman"/>
          <w:sz w:val="24"/>
          <w:szCs w:val="28"/>
        </w:rPr>
        <w:t xml:space="preserve">During the year 2018-19 TCED has accrued </w:t>
      </w:r>
      <w:r w:rsidRPr="00242500">
        <w:rPr>
          <w:rFonts w:ascii="Bookman Old Style" w:hAnsi="Bookman Old Style" w:cs="Times New Roman"/>
          <w:sz w:val="24"/>
          <w:szCs w:val="28"/>
        </w:rPr>
        <w:t>Rs.</w:t>
      </w:r>
      <w:r w:rsidR="007B700C">
        <w:rPr>
          <w:rFonts w:ascii="Bookman Old Style" w:hAnsi="Bookman Old Style" w:cs="Times New Roman"/>
          <w:sz w:val="24"/>
          <w:szCs w:val="28"/>
        </w:rPr>
        <w:t>1141.65</w:t>
      </w:r>
      <w:r>
        <w:rPr>
          <w:rFonts w:ascii="Bookman Old Style" w:hAnsi="Bookman Old Style" w:cs="Times New Roman"/>
          <w:sz w:val="24"/>
          <w:szCs w:val="28"/>
        </w:rPr>
        <w:t>Lakhs as total employee cost.</w:t>
      </w:r>
    </w:p>
    <w:p w:rsidR="00CE5D7F" w:rsidRDefault="00195DA9" w:rsidP="00A33E26">
      <w:pPr>
        <w:pStyle w:val="ListParagraph"/>
        <w:numPr>
          <w:ilvl w:val="0"/>
          <w:numId w:val="13"/>
        </w:numPr>
        <w:contextualSpacing w:val="0"/>
        <w:rPr>
          <w:rFonts w:ascii="Bookman Old Style" w:hAnsi="Bookman Old Style" w:cs="Times New Roman"/>
          <w:sz w:val="24"/>
          <w:szCs w:val="28"/>
        </w:rPr>
      </w:pPr>
      <w:r>
        <w:rPr>
          <w:rFonts w:ascii="Bookman Old Style" w:hAnsi="Bookman Old Style" w:cs="Times New Roman"/>
          <w:sz w:val="24"/>
          <w:szCs w:val="28"/>
        </w:rPr>
        <w:t xml:space="preserve">Salary including DA Comes to </w:t>
      </w:r>
      <w:r w:rsidR="00E33BF9">
        <w:rPr>
          <w:rFonts w:ascii="Bookman Old Style" w:hAnsi="Bookman Old Style" w:cs="Times New Roman"/>
          <w:sz w:val="24"/>
          <w:szCs w:val="28"/>
        </w:rPr>
        <w:t>Rs 7</w:t>
      </w:r>
      <w:r w:rsidR="00A33E26">
        <w:rPr>
          <w:rFonts w:ascii="Bookman Old Style" w:hAnsi="Bookman Old Style" w:cs="Times New Roman"/>
          <w:sz w:val="24"/>
          <w:szCs w:val="28"/>
        </w:rPr>
        <w:t>81.61</w:t>
      </w:r>
      <w:r>
        <w:rPr>
          <w:rFonts w:ascii="Bookman Old Style" w:hAnsi="Bookman Old Style" w:cs="Times New Roman"/>
          <w:sz w:val="24"/>
          <w:szCs w:val="28"/>
        </w:rPr>
        <w:t xml:space="preserve"> Lakhs.</w:t>
      </w:r>
    </w:p>
    <w:p w:rsidR="00CE5D7F" w:rsidRDefault="00195DA9">
      <w:pPr>
        <w:pStyle w:val="ListParagraph"/>
        <w:numPr>
          <w:ilvl w:val="0"/>
          <w:numId w:val="13"/>
        </w:numPr>
        <w:contextualSpacing w:val="0"/>
        <w:rPr>
          <w:rFonts w:ascii="Bookman Old Style" w:hAnsi="Bookman Old Style" w:cs="Times New Roman"/>
          <w:sz w:val="24"/>
          <w:szCs w:val="28"/>
        </w:rPr>
      </w:pPr>
      <w:r>
        <w:rPr>
          <w:rFonts w:ascii="Bookman Old Style" w:hAnsi="Bookman Old Style" w:cs="Times New Roman"/>
          <w:sz w:val="24"/>
          <w:szCs w:val="28"/>
        </w:rPr>
        <w:t>Pension Contribution has been accrued Rs</w:t>
      </w:r>
      <w:r w:rsidR="00FD73A8">
        <w:rPr>
          <w:rFonts w:ascii="Bookman Old Style" w:hAnsi="Bookman Old Style" w:cs="Times New Roman"/>
          <w:sz w:val="24"/>
          <w:szCs w:val="28"/>
        </w:rPr>
        <w:t>.101.71</w:t>
      </w:r>
      <w:r>
        <w:rPr>
          <w:rFonts w:ascii="Bookman Old Style" w:hAnsi="Bookman Old Style" w:cs="Times New Roman"/>
          <w:sz w:val="24"/>
          <w:szCs w:val="28"/>
        </w:rPr>
        <w:t xml:space="preserve"> Lakhs.</w:t>
      </w:r>
    </w:p>
    <w:p w:rsidR="00CE5D7F" w:rsidRDefault="00195DA9">
      <w:pPr>
        <w:pStyle w:val="ListParagraph"/>
        <w:numPr>
          <w:ilvl w:val="0"/>
          <w:numId w:val="13"/>
        </w:numPr>
        <w:contextualSpacing w:val="0"/>
        <w:rPr>
          <w:rFonts w:ascii="Bookman Old Style" w:hAnsi="Bookman Old Style" w:cs="Times New Roman"/>
          <w:sz w:val="24"/>
          <w:szCs w:val="28"/>
        </w:rPr>
      </w:pPr>
      <w:r>
        <w:rPr>
          <w:rFonts w:ascii="Bookman Old Style" w:hAnsi="Bookman Old Style" w:cs="Times New Roman"/>
          <w:sz w:val="24"/>
          <w:szCs w:val="28"/>
        </w:rPr>
        <w:t>Earned Leave Encashment has been accrued of Rs.</w:t>
      </w:r>
      <w:r w:rsidR="00242500">
        <w:rPr>
          <w:rFonts w:ascii="Bookman Old Style" w:hAnsi="Bookman Old Style" w:cs="Times New Roman"/>
          <w:sz w:val="24"/>
          <w:szCs w:val="28"/>
        </w:rPr>
        <w:t>96.57</w:t>
      </w:r>
      <w:r>
        <w:rPr>
          <w:rFonts w:ascii="Bookman Old Style" w:hAnsi="Bookman Old Style" w:cs="Times New Roman"/>
          <w:sz w:val="24"/>
          <w:szCs w:val="28"/>
        </w:rPr>
        <w:t xml:space="preserve"> Lakhs.</w:t>
      </w:r>
    </w:p>
    <w:p w:rsidR="00CE5D7F" w:rsidRDefault="00195DA9" w:rsidP="00A33E26">
      <w:pPr>
        <w:pStyle w:val="ListParagraph"/>
        <w:numPr>
          <w:ilvl w:val="0"/>
          <w:numId w:val="13"/>
        </w:numPr>
        <w:contextualSpacing w:val="0"/>
        <w:rPr>
          <w:rFonts w:ascii="Bookman Old Style" w:hAnsi="Bookman Old Style" w:cs="Times New Roman"/>
          <w:sz w:val="24"/>
          <w:szCs w:val="28"/>
        </w:rPr>
      </w:pPr>
      <w:r>
        <w:rPr>
          <w:rFonts w:ascii="Bookman Old Style" w:hAnsi="Bookman Old Style" w:cs="Times New Roman"/>
          <w:sz w:val="24"/>
          <w:szCs w:val="28"/>
        </w:rPr>
        <w:t>Stipend &amp; Daily Wages paid in the year is Rs.</w:t>
      </w:r>
      <w:r w:rsidR="00A413A3" w:rsidRPr="00A413A3">
        <w:rPr>
          <w:rFonts w:ascii="Bookman Old Style" w:hAnsi="Bookman Old Style" w:cs="Times New Roman"/>
          <w:sz w:val="24"/>
          <w:szCs w:val="28"/>
        </w:rPr>
        <w:t xml:space="preserve"> 12</w:t>
      </w:r>
      <w:r w:rsidR="00A33E26">
        <w:rPr>
          <w:rFonts w:ascii="Bookman Old Style" w:hAnsi="Bookman Old Style" w:cs="Times New Roman"/>
          <w:sz w:val="24"/>
          <w:szCs w:val="28"/>
        </w:rPr>
        <w:t>9.49</w:t>
      </w:r>
      <w:r>
        <w:rPr>
          <w:rFonts w:ascii="Bookman Old Style" w:hAnsi="Bookman Old Style" w:cs="Times New Roman"/>
          <w:sz w:val="24"/>
          <w:szCs w:val="28"/>
        </w:rPr>
        <w:t>Lakhs.</w:t>
      </w:r>
    </w:p>
    <w:p w:rsidR="00CE5D7F" w:rsidRDefault="00195DA9">
      <w:pPr>
        <w:pStyle w:val="ListParagraph"/>
        <w:numPr>
          <w:ilvl w:val="0"/>
          <w:numId w:val="13"/>
        </w:numPr>
        <w:contextualSpacing w:val="0"/>
        <w:rPr>
          <w:rFonts w:ascii="Bookman Old Style" w:hAnsi="Bookman Old Style" w:cs="Times New Roman"/>
          <w:sz w:val="24"/>
          <w:szCs w:val="28"/>
        </w:rPr>
      </w:pPr>
      <w:r>
        <w:rPr>
          <w:rFonts w:ascii="Bookman Old Style" w:hAnsi="Bookman Old Style" w:cs="Times New Roman"/>
          <w:sz w:val="24"/>
          <w:szCs w:val="28"/>
        </w:rPr>
        <w:t xml:space="preserve">Festival and Bonus Allowances is Rs </w:t>
      </w:r>
      <w:r w:rsidR="00242500">
        <w:rPr>
          <w:rFonts w:ascii="Bookman Old Style" w:hAnsi="Bookman Old Style" w:cs="Times New Roman"/>
          <w:sz w:val="24"/>
          <w:szCs w:val="28"/>
        </w:rPr>
        <w:t>6.97</w:t>
      </w:r>
      <w:r>
        <w:rPr>
          <w:rFonts w:ascii="Bookman Old Style" w:hAnsi="Bookman Old Style" w:cs="Times New Roman"/>
          <w:sz w:val="24"/>
          <w:szCs w:val="28"/>
        </w:rPr>
        <w:t xml:space="preserve"> L</w:t>
      </w:r>
      <w:r w:rsidR="00242500">
        <w:rPr>
          <w:rFonts w:ascii="Bookman Old Style" w:hAnsi="Bookman Old Style" w:cs="Times New Roman"/>
          <w:sz w:val="24"/>
          <w:szCs w:val="28"/>
        </w:rPr>
        <w:t>akhs.</w:t>
      </w:r>
    </w:p>
    <w:p w:rsidR="00CE5D7F" w:rsidRDefault="00195DA9">
      <w:pPr>
        <w:pStyle w:val="ListParagraph"/>
        <w:numPr>
          <w:ilvl w:val="0"/>
          <w:numId w:val="13"/>
        </w:numPr>
        <w:contextualSpacing w:val="0"/>
        <w:rPr>
          <w:rFonts w:ascii="Bookman Old Style" w:hAnsi="Bookman Old Style" w:cs="Times New Roman"/>
          <w:sz w:val="24"/>
          <w:szCs w:val="28"/>
        </w:rPr>
      </w:pPr>
      <w:r>
        <w:rPr>
          <w:rFonts w:ascii="Bookman Old Style" w:hAnsi="Bookman Old Style" w:cs="Times New Roman"/>
          <w:sz w:val="24"/>
          <w:szCs w:val="28"/>
        </w:rPr>
        <w:t xml:space="preserve">EPF Employer contribution to Rs </w:t>
      </w:r>
      <w:r w:rsidR="00242500">
        <w:rPr>
          <w:rFonts w:ascii="Bookman Old Style" w:hAnsi="Bookman Old Style" w:cs="Times New Roman"/>
          <w:sz w:val="24"/>
          <w:szCs w:val="28"/>
        </w:rPr>
        <w:t>8.33</w:t>
      </w:r>
      <w:r>
        <w:rPr>
          <w:rFonts w:ascii="Bookman Old Style" w:hAnsi="Bookman Old Style" w:cs="Times New Roman"/>
          <w:sz w:val="24"/>
          <w:szCs w:val="28"/>
        </w:rPr>
        <w:t xml:space="preserve"> Lakhs.</w:t>
      </w:r>
    </w:p>
    <w:p w:rsidR="00CE5D7F" w:rsidRDefault="00195DA9" w:rsidP="00FD73A8">
      <w:pPr>
        <w:pStyle w:val="ListParagraph"/>
        <w:numPr>
          <w:ilvl w:val="0"/>
          <w:numId w:val="13"/>
        </w:numPr>
        <w:contextualSpacing w:val="0"/>
        <w:rPr>
          <w:rFonts w:ascii="Bookman Old Style" w:hAnsi="Bookman Old Style" w:cs="Times New Roman"/>
          <w:sz w:val="24"/>
          <w:szCs w:val="28"/>
        </w:rPr>
      </w:pPr>
      <w:r>
        <w:rPr>
          <w:rFonts w:ascii="Bookman Old Style" w:hAnsi="Bookman Old Style" w:cs="Times New Roman"/>
          <w:sz w:val="24"/>
          <w:szCs w:val="28"/>
        </w:rPr>
        <w:t xml:space="preserve">Contributory Pension Employer contribution comes to Rs. </w:t>
      </w:r>
      <w:r w:rsidR="00242500">
        <w:rPr>
          <w:rFonts w:ascii="Bookman Old Style" w:hAnsi="Bookman Old Style" w:cs="Times New Roman"/>
          <w:sz w:val="24"/>
          <w:szCs w:val="28"/>
        </w:rPr>
        <w:t>14.57</w:t>
      </w:r>
      <w:r w:rsidR="00FD73A8">
        <w:rPr>
          <w:rFonts w:ascii="Bookman Old Style" w:hAnsi="Bookman Old Style" w:cs="Times New Roman"/>
          <w:sz w:val="24"/>
          <w:szCs w:val="28"/>
        </w:rPr>
        <w:t xml:space="preserve"> Lakh</w:t>
      </w:r>
    </w:p>
    <w:p w:rsidR="00E33BF9" w:rsidRDefault="00E33BF9" w:rsidP="00EF4EF1">
      <w:pPr>
        <w:pStyle w:val="ListParagraph"/>
        <w:numPr>
          <w:ilvl w:val="0"/>
          <w:numId w:val="13"/>
        </w:numPr>
        <w:contextualSpacing w:val="0"/>
        <w:rPr>
          <w:rFonts w:ascii="Bookman Old Style" w:hAnsi="Bookman Old Style" w:cs="Times New Roman"/>
          <w:sz w:val="24"/>
          <w:szCs w:val="28"/>
        </w:rPr>
      </w:pPr>
      <w:r>
        <w:rPr>
          <w:rFonts w:ascii="Bookman Old Style" w:hAnsi="Bookman Old Style" w:cs="Times New Roman"/>
          <w:sz w:val="24"/>
          <w:szCs w:val="28"/>
        </w:rPr>
        <w:t>Other Allowance has been accrued Rs. 2.4 Lakhs</w:t>
      </w:r>
    </w:p>
    <w:p w:rsidR="008E7BB0" w:rsidRPr="00EF4EF1" w:rsidRDefault="008E7BB0" w:rsidP="008E7BB0">
      <w:pPr>
        <w:pStyle w:val="ListParagraph"/>
        <w:ind w:left="810"/>
        <w:contextualSpacing w:val="0"/>
        <w:rPr>
          <w:rFonts w:ascii="Bookman Old Style" w:hAnsi="Bookman Old Style" w:cs="Times New Roman"/>
          <w:sz w:val="24"/>
          <w:szCs w:val="28"/>
        </w:rPr>
      </w:pPr>
    </w:p>
    <w:p w:rsidR="00CE5D7F" w:rsidRDefault="00435363" w:rsidP="00435363">
      <w:pPr>
        <w:jc w:val="both"/>
        <w:rPr>
          <w:rFonts w:ascii="Bookman Old Style" w:hAnsi="Bookman Old Style" w:cs="Times New Roman"/>
          <w:b/>
          <w:sz w:val="24"/>
          <w:szCs w:val="28"/>
          <w:u w:val="single"/>
        </w:rPr>
      </w:pPr>
      <w:r>
        <w:rPr>
          <w:rFonts w:ascii="Bookman Old Style" w:hAnsi="Bookman Old Style" w:cs="Times New Roman"/>
          <w:b/>
          <w:sz w:val="24"/>
          <w:szCs w:val="28"/>
        </w:rPr>
        <w:lastRenderedPageBreak/>
        <w:t>6</w:t>
      </w:r>
      <w:r w:rsidR="00195DA9">
        <w:rPr>
          <w:rFonts w:ascii="Bookman Old Style" w:hAnsi="Bookman Old Style" w:cs="Times New Roman"/>
          <w:b/>
          <w:sz w:val="24"/>
          <w:szCs w:val="28"/>
        </w:rPr>
        <w:t>.</w:t>
      </w:r>
      <w:r>
        <w:rPr>
          <w:rFonts w:ascii="Bookman Old Style" w:hAnsi="Bookman Old Style" w:cs="Times New Roman"/>
          <w:b/>
          <w:sz w:val="24"/>
          <w:szCs w:val="28"/>
        </w:rPr>
        <w:t>2</w:t>
      </w:r>
      <w:r w:rsidR="00195DA9">
        <w:rPr>
          <w:rFonts w:ascii="Bookman Old Style" w:hAnsi="Bookman Old Style" w:cs="Times New Roman"/>
          <w:b/>
          <w:sz w:val="24"/>
          <w:szCs w:val="28"/>
        </w:rPr>
        <w:t>.15</w:t>
      </w:r>
      <w:r w:rsidR="00784ED1">
        <w:rPr>
          <w:rFonts w:ascii="Bookman Old Style" w:hAnsi="Bookman Old Style" w:cs="Times New Roman"/>
          <w:b/>
          <w:sz w:val="24"/>
          <w:szCs w:val="28"/>
        </w:rPr>
        <w:t xml:space="preserve"> </w:t>
      </w:r>
      <w:r w:rsidR="00195DA9">
        <w:rPr>
          <w:rFonts w:ascii="Bookman Old Style" w:hAnsi="Bookman Old Style" w:cs="Times New Roman"/>
          <w:b/>
          <w:sz w:val="24"/>
          <w:szCs w:val="28"/>
          <w:u w:val="single"/>
        </w:rPr>
        <w:t>Other Matters</w:t>
      </w:r>
    </w:p>
    <w:p w:rsidR="00CE5D7F" w:rsidRDefault="00195DA9" w:rsidP="00784ED1">
      <w:pPr>
        <w:pStyle w:val="ListParagraph"/>
        <w:numPr>
          <w:ilvl w:val="0"/>
          <w:numId w:val="14"/>
        </w:numPr>
        <w:spacing w:line="360" w:lineRule="auto"/>
        <w:contextualSpacing w:val="0"/>
        <w:jc w:val="both"/>
        <w:rPr>
          <w:rFonts w:ascii="Bookman Old Style" w:hAnsi="Bookman Old Style" w:cs="Times New Roman"/>
          <w:sz w:val="24"/>
          <w:szCs w:val="28"/>
        </w:rPr>
      </w:pPr>
      <w:r>
        <w:rPr>
          <w:rFonts w:ascii="Bookman Old Style" w:hAnsi="Bookman Old Style" w:cs="Times New Roman"/>
          <w:sz w:val="24"/>
          <w:szCs w:val="28"/>
        </w:rPr>
        <w:t>As the accounts have been computerized, the accounts in Accounting Software have been taken as the basis for the preparation of Truing up Petition.</w:t>
      </w:r>
    </w:p>
    <w:p w:rsidR="00CE5D7F" w:rsidRDefault="00CE5D7F">
      <w:pPr>
        <w:pStyle w:val="ListParagraph"/>
        <w:contextualSpacing w:val="0"/>
        <w:jc w:val="both"/>
        <w:rPr>
          <w:rFonts w:ascii="Bookman Old Style" w:hAnsi="Bookman Old Style" w:cs="Times New Roman"/>
          <w:sz w:val="24"/>
          <w:szCs w:val="28"/>
        </w:rPr>
      </w:pPr>
    </w:p>
    <w:sectPr w:rsidR="00CE5D7F" w:rsidSect="00CE06D1">
      <w:footerReference w:type="default" r:id="rId9"/>
      <w:pgSz w:w="12240" w:h="15840"/>
      <w:pgMar w:top="1440" w:right="1440" w:bottom="1440" w:left="1440" w:header="720" w:footer="252" w:gutter="0"/>
      <w:pgNumType w:start="8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0945" w:rsidRDefault="00340945">
      <w:pPr>
        <w:spacing w:after="0" w:line="240" w:lineRule="auto"/>
      </w:pPr>
      <w:r>
        <w:separator/>
      </w:r>
    </w:p>
  </w:endnote>
  <w:endnote w:type="continuationSeparator" w:id="1">
    <w:p w:rsidR="00340945" w:rsidRDefault="003409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74564"/>
      <w:docPartObj>
        <w:docPartGallery w:val="Page Numbers (Bottom of Page)"/>
        <w:docPartUnique/>
      </w:docPartObj>
    </w:sdtPr>
    <w:sdtContent>
      <w:p w:rsidR="00CE06D1" w:rsidRDefault="00D26EE2">
        <w:pPr>
          <w:pStyle w:val="Footer"/>
          <w:jc w:val="center"/>
        </w:pPr>
        <w:fldSimple w:instr=" PAGE   \* MERGEFORMAT ">
          <w:r w:rsidR="008E7BB0">
            <w:rPr>
              <w:noProof/>
            </w:rPr>
            <w:t>85</w:t>
          </w:r>
        </w:fldSimple>
      </w:p>
    </w:sdtContent>
  </w:sdt>
  <w:p w:rsidR="00CE5D7F" w:rsidRDefault="00CE5D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0945" w:rsidRDefault="00340945">
      <w:pPr>
        <w:spacing w:after="0" w:line="240" w:lineRule="auto"/>
      </w:pPr>
      <w:r>
        <w:separator/>
      </w:r>
    </w:p>
  </w:footnote>
  <w:footnote w:type="continuationSeparator" w:id="1">
    <w:p w:rsidR="00340945" w:rsidRDefault="0034094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50049"/>
    <w:multiLevelType w:val="multilevel"/>
    <w:tmpl w:val="03A50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736B8F"/>
    <w:multiLevelType w:val="multilevel"/>
    <w:tmpl w:val="0B736B8F"/>
    <w:lvl w:ilvl="0">
      <w:start w:val="1"/>
      <w:numFmt w:val="decimal"/>
      <w:lvlText w:val="%1)"/>
      <w:lvlJc w:val="left"/>
      <w:pPr>
        <w:ind w:left="2135" w:hanging="360"/>
      </w:pPr>
    </w:lvl>
    <w:lvl w:ilvl="1">
      <w:start w:val="1"/>
      <w:numFmt w:val="lowerLetter"/>
      <w:lvlText w:val="%2."/>
      <w:lvlJc w:val="left"/>
      <w:pPr>
        <w:ind w:left="2855" w:hanging="360"/>
      </w:pPr>
    </w:lvl>
    <w:lvl w:ilvl="2">
      <w:start w:val="1"/>
      <w:numFmt w:val="lowerRoman"/>
      <w:lvlText w:val="%3."/>
      <w:lvlJc w:val="right"/>
      <w:pPr>
        <w:ind w:left="3575" w:hanging="180"/>
      </w:pPr>
    </w:lvl>
    <w:lvl w:ilvl="3">
      <w:start w:val="1"/>
      <w:numFmt w:val="decimal"/>
      <w:lvlText w:val="%4."/>
      <w:lvlJc w:val="left"/>
      <w:pPr>
        <w:ind w:left="4295" w:hanging="360"/>
      </w:pPr>
    </w:lvl>
    <w:lvl w:ilvl="4">
      <w:start w:val="1"/>
      <w:numFmt w:val="lowerLetter"/>
      <w:lvlText w:val="%5."/>
      <w:lvlJc w:val="left"/>
      <w:pPr>
        <w:ind w:left="5015" w:hanging="360"/>
      </w:pPr>
    </w:lvl>
    <w:lvl w:ilvl="5">
      <w:start w:val="1"/>
      <w:numFmt w:val="lowerRoman"/>
      <w:lvlText w:val="%6."/>
      <w:lvlJc w:val="right"/>
      <w:pPr>
        <w:ind w:left="5735" w:hanging="180"/>
      </w:pPr>
    </w:lvl>
    <w:lvl w:ilvl="6">
      <w:start w:val="1"/>
      <w:numFmt w:val="decimal"/>
      <w:lvlText w:val="%7."/>
      <w:lvlJc w:val="left"/>
      <w:pPr>
        <w:ind w:left="6455" w:hanging="360"/>
      </w:pPr>
    </w:lvl>
    <w:lvl w:ilvl="7">
      <w:start w:val="1"/>
      <w:numFmt w:val="lowerLetter"/>
      <w:lvlText w:val="%8."/>
      <w:lvlJc w:val="left"/>
      <w:pPr>
        <w:ind w:left="7175" w:hanging="360"/>
      </w:pPr>
    </w:lvl>
    <w:lvl w:ilvl="8">
      <w:start w:val="1"/>
      <w:numFmt w:val="lowerRoman"/>
      <w:lvlText w:val="%9."/>
      <w:lvlJc w:val="right"/>
      <w:pPr>
        <w:ind w:left="7895" w:hanging="180"/>
      </w:pPr>
    </w:lvl>
  </w:abstractNum>
  <w:abstractNum w:abstractNumId="2">
    <w:nsid w:val="0F95070E"/>
    <w:multiLevelType w:val="multilevel"/>
    <w:tmpl w:val="0F95070E"/>
    <w:lvl w:ilvl="0">
      <w:start w:val="1"/>
      <w:numFmt w:val="bullet"/>
      <w:lvlText w:val=""/>
      <w:lvlJc w:val="left"/>
      <w:pPr>
        <w:ind w:left="810" w:hanging="810"/>
      </w:pPr>
      <w:rPr>
        <w:rFonts w:ascii="Symbol" w:hAnsi="Symbol" w:hint="default"/>
        <w:color w:val="auto"/>
        <w:u w:val="none"/>
      </w:rPr>
    </w:lvl>
    <w:lvl w:ilvl="1">
      <w:start w:val="3"/>
      <w:numFmt w:val="decimal"/>
      <w:lvlText w:val="%1.%2"/>
      <w:lvlJc w:val="left"/>
      <w:pPr>
        <w:ind w:left="810" w:hanging="810"/>
      </w:pPr>
      <w:rPr>
        <w:rFonts w:hint="default"/>
        <w:u w:val="none"/>
      </w:rPr>
    </w:lvl>
    <w:lvl w:ilvl="2">
      <w:start w:val="14"/>
      <w:numFmt w:val="decimal"/>
      <w:lvlText w:val="%1.%2.%3"/>
      <w:lvlJc w:val="left"/>
      <w:pPr>
        <w:ind w:left="810" w:hanging="81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3">
    <w:nsid w:val="17055E6E"/>
    <w:multiLevelType w:val="multilevel"/>
    <w:tmpl w:val="17055E6E"/>
    <w:lvl w:ilvl="0">
      <w:start w:val="1"/>
      <w:numFmt w:val="bullet"/>
      <w:lvlText w:val=""/>
      <w:lvlJc w:val="left"/>
      <w:pPr>
        <w:ind w:left="1018" w:hanging="360"/>
      </w:pPr>
      <w:rPr>
        <w:rFonts w:ascii="Wingdings" w:hAnsi="Wingdings" w:hint="default"/>
      </w:rPr>
    </w:lvl>
    <w:lvl w:ilvl="1">
      <w:start w:val="1"/>
      <w:numFmt w:val="bullet"/>
      <w:lvlText w:val="o"/>
      <w:lvlJc w:val="left"/>
      <w:pPr>
        <w:ind w:left="1738" w:hanging="360"/>
      </w:pPr>
      <w:rPr>
        <w:rFonts w:ascii="Courier New" w:hAnsi="Courier New" w:cs="Courier New" w:hint="default"/>
      </w:rPr>
    </w:lvl>
    <w:lvl w:ilvl="2">
      <w:start w:val="1"/>
      <w:numFmt w:val="bullet"/>
      <w:lvlText w:val=""/>
      <w:lvlJc w:val="left"/>
      <w:pPr>
        <w:ind w:left="2458" w:hanging="360"/>
      </w:pPr>
      <w:rPr>
        <w:rFonts w:ascii="Wingdings" w:hAnsi="Wingdings" w:hint="default"/>
      </w:rPr>
    </w:lvl>
    <w:lvl w:ilvl="3">
      <w:start w:val="1"/>
      <w:numFmt w:val="bullet"/>
      <w:lvlText w:val=""/>
      <w:lvlJc w:val="left"/>
      <w:pPr>
        <w:ind w:left="3178" w:hanging="360"/>
      </w:pPr>
      <w:rPr>
        <w:rFonts w:ascii="Symbol" w:hAnsi="Symbol" w:hint="default"/>
      </w:rPr>
    </w:lvl>
    <w:lvl w:ilvl="4">
      <w:start w:val="1"/>
      <w:numFmt w:val="bullet"/>
      <w:lvlText w:val="o"/>
      <w:lvlJc w:val="left"/>
      <w:pPr>
        <w:ind w:left="3898" w:hanging="360"/>
      </w:pPr>
      <w:rPr>
        <w:rFonts w:ascii="Courier New" w:hAnsi="Courier New" w:cs="Courier New" w:hint="default"/>
      </w:rPr>
    </w:lvl>
    <w:lvl w:ilvl="5">
      <w:start w:val="1"/>
      <w:numFmt w:val="bullet"/>
      <w:lvlText w:val=""/>
      <w:lvlJc w:val="left"/>
      <w:pPr>
        <w:ind w:left="4618" w:hanging="360"/>
      </w:pPr>
      <w:rPr>
        <w:rFonts w:ascii="Wingdings" w:hAnsi="Wingdings" w:hint="default"/>
      </w:rPr>
    </w:lvl>
    <w:lvl w:ilvl="6">
      <w:start w:val="1"/>
      <w:numFmt w:val="bullet"/>
      <w:lvlText w:val=""/>
      <w:lvlJc w:val="left"/>
      <w:pPr>
        <w:ind w:left="5338" w:hanging="360"/>
      </w:pPr>
      <w:rPr>
        <w:rFonts w:ascii="Symbol" w:hAnsi="Symbol" w:hint="default"/>
      </w:rPr>
    </w:lvl>
    <w:lvl w:ilvl="7">
      <w:start w:val="1"/>
      <w:numFmt w:val="bullet"/>
      <w:lvlText w:val="o"/>
      <w:lvlJc w:val="left"/>
      <w:pPr>
        <w:ind w:left="6058" w:hanging="360"/>
      </w:pPr>
      <w:rPr>
        <w:rFonts w:ascii="Courier New" w:hAnsi="Courier New" w:cs="Courier New" w:hint="default"/>
      </w:rPr>
    </w:lvl>
    <w:lvl w:ilvl="8">
      <w:start w:val="1"/>
      <w:numFmt w:val="bullet"/>
      <w:lvlText w:val=""/>
      <w:lvlJc w:val="left"/>
      <w:pPr>
        <w:ind w:left="6778" w:hanging="360"/>
      </w:pPr>
      <w:rPr>
        <w:rFonts w:ascii="Wingdings" w:hAnsi="Wingdings" w:hint="default"/>
      </w:rPr>
    </w:lvl>
  </w:abstractNum>
  <w:abstractNum w:abstractNumId="4">
    <w:nsid w:val="17BB10BF"/>
    <w:multiLevelType w:val="multilevel"/>
    <w:tmpl w:val="17BB10BF"/>
    <w:lvl w:ilvl="0">
      <w:start w:val="1"/>
      <w:numFmt w:val="bullet"/>
      <w:lvlText w:val=""/>
      <w:lvlJc w:val="left"/>
      <w:pPr>
        <w:ind w:left="810" w:hanging="810"/>
      </w:pPr>
      <w:rPr>
        <w:rFonts w:ascii="Symbol" w:hAnsi="Symbol" w:hint="default"/>
        <w:color w:val="auto"/>
        <w:u w:val="none"/>
      </w:rPr>
    </w:lvl>
    <w:lvl w:ilvl="1">
      <w:start w:val="3"/>
      <w:numFmt w:val="decimal"/>
      <w:lvlText w:val="%1.%2"/>
      <w:lvlJc w:val="left"/>
      <w:pPr>
        <w:ind w:left="810" w:hanging="810"/>
      </w:pPr>
      <w:rPr>
        <w:rFonts w:hint="default"/>
        <w:u w:val="none"/>
      </w:rPr>
    </w:lvl>
    <w:lvl w:ilvl="2">
      <w:start w:val="14"/>
      <w:numFmt w:val="decimal"/>
      <w:lvlText w:val="%1.%2.%3"/>
      <w:lvlJc w:val="left"/>
      <w:pPr>
        <w:ind w:left="810" w:hanging="81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5">
    <w:nsid w:val="22D32FCB"/>
    <w:multiLevelType w:val="multilevel"/>
    <w:tmpl w:val="22D32FCB"/>
    <w:lvl w:ilvl="0">
      <w:start w:val="1"/>
      <w:numFmt w:val="bullet"/>
      <w:lvlText w:val=""/>
      <w:lvlJc w:val="left"/>
      <w:pPr>
        <w:ind w:left="1018" w:hanging="360"/>
      </w:pPr>
      <w:rPr>
        <w:rFonts w:ascii="Wingdings" w:hAnsi="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06C1E1D"/>
    <w:multiLevelType w:val="multilevel"/>
    <w:tmpl w:val="F57C29A6"/>
    <w:lvl w:ilvl="0">
      <w:start w:val="6"/>
      <w:numFmt w:val="decimal"/>
      <w:lvlText w:val="%1"/>
      <w:lvlJc w:val="left"/>
      <w:pPr>
        <w:ind w:left="792" w:hanging="792"/>
      </w:pPr>
      <w:rPr>
        <w:rFonts w:hint="default"/>
      </w:rPr>
    </w:lvl>
    <w:lvl w:ilvl="1">
      <w:start w:val="3"/>
      <w:numFmt w:val="decimal"/>
      <w:lvlText w:val="%1.%2"/>
      <w:lvlJc w:val="left"/>
      <w:pPr>
        <w:ind w:left="792" w:hanging="792"/>
      </w:pPr>
      <w:rPr>
        <w:rFonts w:hint="default"/>
      </w:rPr>
    </w:lvl>
    <w:lvl w:ilvl="2">
      <w:start w:val="14"/>
      <w:numFmt w:val="decimal"/>
      <w:lvlText w:val="%1.%2.%3"/>
      <w:lvlJc w:val="left"/>
      <w:pPr>
        <w:ind w:left="792" w:hanging="79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49A74FB3"/>
    <w:multiLevelType w:val="multilevel"/>
    <w:tmpl w:val="49A74FB3"/>
    <w:lvl w:ilvl="0">
      <w:start w:val="1"/>
      <w:numFmt w:val="upperLetter"/>
      <w:lvlText w:val="%1)"/>
      <w:lvlJc w:val="left"/>
      <w:pPr>
        <w:ind w:left="720" w:hanging="360"/>
      </w:pPr>
      <w:rPr>
        <w:rFonts w:hint="default"/>
        <w:i w:val="0"/>
      </w:rPr>
    </w:lvl>
    <w:lvl w:ilvl="1">
      <w:start w:val="1"/>
      <w:numFmt w:val="lowerRoman"/>
      <w:lvlText w:val="(%2)"/>
      <w:lvlJc w:val="left"/>
      <w:pPr>
        <w:ind w:left="1860" w:hanging="78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FD56A18"/>
    <w:multiLevelType w:val="multilevel"/>
    <w:tmpl w:val="4FD56A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9D57982"/>
    <w:multiLevelType w:val="multilevel"/>
    <w:tmpl w:val="59D57982"/>
    <w:lvl w:ilvl="0">
      <w:start w:val="1"/>
      <w:numFmt w:val="lowerRoman"/>
      <w:lvlText w:val="(%1)"/>
      <w:lvlJc w:val="left"/>
      <w:pPr>
        <w:ind w:left="990" w:hanging="360"/>
      </w:pPr>
      <w:rPr>
        <w:rFonts w:hint="default"/>
      </w:rPr>
    </w:lvl>
    <w:lvl w:ilvl="1">
      <w:start w:val="1"/>
      <w:numFmt w:val="lowerRoman"/>
      <w:lvlText w:val="(%2)"/>
      <w:lvlJc w:val="left"/>
      <w:pPr>
        <w:ind w:left="1710" w:hanging="360"/>
      </w:pPr>
      <w:rPr>
        <w:rFonts w:hint="default"/>
      </w:r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10">
    <w:nsid w:val="5BE17D98"/>
    <w:multiLevelType w:val="multilevel"/>
    <w:tmpl w:val="5BE17D98"/>
    <w:lvl w:ilvl="0">
      <w:start w:val="1"/>
      <w:numFmt w:val="bullet"/>
      <w:lvlText w:val=""/>
      <w:lvlJc w:val="left"/>
      <w:pPr>
        <w:ind w:left="720" w:hanging="360"/>
      </w:pPr>
      <w:rPr>
        <w:rFonts w:ascii="Symbol" w:hAnsi="Symbol"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1">
    <w:nsid w:val="603A6435"/>
    <w:multiLevelType w:val="multilevel"/>
    <w:tmpl w:val="603A64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5066DE4"/>
    <w:multiLevelType w:val="multilevel"/>
    <w:tmpl w:val="65066DE4"/>
    <w:lvl w:ilvl="0">
      <w:start w:val="7"/>
      <w:numFmt w:val="decimal"/>
      <w:lvlText w:val="%1"/>
      <w:lvlJc w:val="left"/>
      <w:pPr>
        <w:ind w:left="810" w:hanging="810"/>
      </w:pPr>
      <w:rPr>
        <w:rFonts w:hint="default"/>
        <w:u w:val="none"/>
      </w:rPr>
    </w:lvl>
    <w:lvl w:ilvl="1">
      <w:start w:val="3"/>
      <w:numFmt w:val="decimal"/>
      <w:lvlText w:val="%1.%2"/>
      <w:lvlJc w:val="left"/>
      <w:pPr>
        <w:ind w:left="810" w:hanging="810"/>
      </w:pPr>
      <w:rPr>
        <w:rFonts w:hint="default"/>
        <w:u w:val="none"/>
      </w:rPr>
    </w:lvl>
    <w:lvl w:ilvl="2">
      <w:start w:val="14"/>
      <w:numFmt w:val="decimal"/>
      <w:lvlText w:val="%1.%2.%3"/>
      <w:lvlJc w:val="left"/>
      <w:pPr>
        <w:ind w:left="810" w:hanging="81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13">
    <w:nsid w:val="73E620BF"/>
    <w:multiLevelType w:val="multilevel"/>
    <w:tmpl w:val="73E62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4522CFD"/>
    <w:multiLevelType w:val="multilevel"/>
    <w:tmpl w:val="74522CFD"/>
    <w:lvl w:ilvl="0">
      <w:start w:val="1"/>
      <w:numFmt w:val="lowerRoman"/>
      <w:lvlText w:val="(%1)"/>
      <w:lvlJc w:val="left"/>
      <w:pPr>
        <w:ind w:left="2070" w:hanging="720"/>
      </w:pPr>
      <w:rPr>
        <w:rFonts w:hint="default"/>
        <w:color w:val="auto"/>
      </w:rPr>
    </w:lvl>
    <w:lvl w:ilvl="1">
      <w:start w:val="1"/>
      <w:numFmt w:val="lowerLetter"/>
      <w:lvlText w:val="%2."/>
      <w:lvlJc w:val="left"/>
      <w:pPr>
        <w:ind w:left="2430" w:hanging="360"/>
      </w:pPr>
    </w:lvl>
    <w:lvl w:ilvl="2">
      <w:start w:val="1"/>
      <w:numFmt w:val="lowerRoman"/>
      <w:lvlText w:val="%3."/>
      <w:lvlJc w:val="right"/>
      <w:pPr>
        <w:ind w:left="3150" w:hanging="180"/>
      </w:pPr>
    </w:lvl>
    <w:lvl w:ilvl="3">
      <w:start w:val="1"/>
      <w:numFmt w:val="decimal"/>
      <w:lvlText w:val="%4."/>
      <w:lvlJc w:val="left"/>
      <w:pPr>
        <w:ind w:left="3870" w:hanging="360"/>
      </w:pPr>
    </w:lvl>
    <w:lvl w:ilvl="4">
      <w:start w:val="1"/>
      <w:numFmt w:val="lowerLetter"/>
      <w:lvlText w:val="%5."/>
      <w:lvlJc w:val="left"/>
      <w:pPr>
        <w:ind w:left="4590" w:hanging="360"/>
      </w:pPr>
    </w:lvl>
    <w:lvl w:ilvl="5">
      <w:start w:val="1"/>
      <w:numFmt w:val="lowerRoman"/>
      <w:lvlText w:val="%6."/>
      <w:lvlJc w:val="right"/>
      <w:pPr>
        <w:ind w:left="5310" w:hanging="180"/>
      </w:pPr>
    </w:lvl>
    <w:lvl w:ilvl="6">
      <w:start w:val="1"/>
      <w:numFmt w:val="decimal"/>
      <w:lvlText w:val="%7."/>
      <w:lvlJc w:val="left"/>
      <w:pPr>
        <w:ind w:left="6030" w:hanging="360"/>
      </w:pPr>
    </w:lvl>
    <w:lvl w:ilvl="7">
      <w:start w:val="1"/>
      <w:numFmt w:val="lowerLetter"/>
      <w:lvlText w:val="%8."/>
      <w:lvlJc w:val="left"/>
      <w:pPr>
        <w:ind w:left="6750" w:hanging="360"/>
      </w:pPr>
    </w:lvl>
    <w:lvl w:ilvl="8">
      <w:start w:val="1"/>
      <w:numFmt w:val="lowerRoman"/>
      <w:lvlText w:val="%9."/>
      <w:lvlJc w:val="right"/>
      <w:pPr>
        <w:ind w:left="7470" w:hanging="180"/>
      </w:pPr>
    </w:lvl>
  </w:abstractNum>
  <w:abstractNum w:abstractNumId="15">
    <w:nsid w:val="7F4558AD"/>
    <w:multiLevelType w:val="multilevel"/>
    <w:tmpl w:val="7F4558AD"/>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3"/>
  </w:num>
  <w:num w:numId="3">
    <w:abstractNumId w:val="2"/>
  </w:num>
  <w:num w:numId="4">
    <w:abstractNumId w:val="14"/>
  </w:num>
  <w:num w:numId="5">
    <w:abstractNumId w:val="15"/>
  </w:num>
  <w:num w:numId="6">
    <w:abstractNumId w:val="9"/>
  </w:num>
  <w:num w:numId="7">
    <w:abstractNumId w:val="7"/>
  </w:num>
  <w:num w:numId="8">
    <w:abstractNumId w:val="8"/>
  </w:num>
  <w:num w:numId="9">
    <w:abstractNumId w:val="11"/>
  </w:num>
  <w:num w:numId="10">
    <w:abstractNumId w:val="0"/>
  </w:num>
  <w:num w:numId="11">
    <w:abstractNumId w:val="10"/>
  </w:num>
  <w:num w:numId="12">
    <w:abstractNumId w:val="12"/>
  </w:num>
  <w:num w:numId="13">
    <w:abstractNumId w:val="4"/>
  </w:num>
  <w:num w:numId="14">
    <w:abstractNumId w:val="13"/>
  </w:num>
  <w:num w:numId="15">
    <w:abstractNumId w:val="6"/>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0076A"/>
    <w:rsid w:val="00001D88"/>
    <w:rsid w:val="00006ACF"/>
    <w:rsid w:val="00007E94"/>
    <w:rsid w:val="0001418A"/>
    <w:rsid w:val="0001788C"/>
    <w:rsid w:val="000218D1"/>
    <w:rsid w:val="00025569"/>
    <w:rsid w:val="000333D5"/>
    <w:rsid w:val="0003463F"/>
    <w:rsid w:val="00035414"/>
    <w:rsid w:val="00035EA4"/>
    <w:rsid w:val="000442E1"/>
    <w:rsid w:val="000520AD"/>
    <w:rsid w:val="00055C2B"/>
    <w:rsid w:val="000749AC"/>
    <w:rsid w:val="000A4612"/>
    <w:rsid w:val="000D2650"/>
    <w:rsid w:val="000E1FCA"/>
    <w:rsid w:val="000E30C6"/>
    <w:rsid w:val="000F6571"/>
    <w:rsid w:val="00116077"/>
    <w:rsid w:val="0013348D"/>
    <w:rsid w:val="00137E7A"/>
    <w:rsid w:val="00151585"/>
    <w:rsid w:val="001720D8"/>
    <w:rsid w:val="0017229F"/>
    <w:rsid w:val="001748C3"/>
    <w:rsid w:val="00175274"/>
    <w:rsid w:val="00183EE0"/>
    <w:rsid w:val="001906BB"/>
    <w:rsid w:val="00192E3C"/>
    <w:rsid w:val="00195DA9"/>
    <w:rsid w:val="00197F1C"/>
    <w:rsid w:val="001A2CE8"/>
    <w:rsid w:val="001B32DA"/>
    <w:rsid w:val="001C1D8E"/>
    <w:rsid w:val="001C2544"/>
    <w:rsid w:val="001C35D4"/>
    <w:rsid w:val="001C5E7C"/>
    <w:rsid w:val="001E01D7"/>
    <w:rsid w:val="001E7694"/>
    <w:rsid w:val="00210B53"/>
    <w:rsid w:val="00214B70"/>
    <w:rsid w:val="00215A7E"/>
    <w:rsid w:val="00222685"/>
    <w:rsid w:val="00224492"/>
    <w:rsid w:val="00224CB1"/>
    <w:rsid w:val="00242500"/>
    <w:rsid w:val="0026134A"/>
    <w:rsid w:val="00263326"/>
    <w:rsid w:val="002771F3"/>
    <w:rsid w:val="00284B62"/>
    <w:rsid w:val="002B394A"/>
    <w:rsid w:val="002D05FF"/>
    <w:rsid w:val="002F4E5D"/>
    <w:rsid w:val="002F736D"/>
    <w:rsid w:val="0030076A"/>
    <w:rsid w:val="0031105B"/>
    <w:rsid w:val="00315E68"/>
    <w:rsid w:val="00340945"/>
    <w:rsid w:val="00346266"/>
    <w:rsid w:val="00354B7F"/>
    <w:rsid w:val="0039100A"/>
    <w:rsid w:val="00391C05"/>
    <w:rsid w:val="003A0BC9"/>
    <w:rsid w:val="003A3C3B"/>
    <w:rsid w:val="003A59E9"/>
    <w:rsid w:val="003A6642"/>
    <w:rsid w:val="003A70E9"/>
    <w:rsid w:val="003B3851"/>
    <w:rsid w:val="003B73A6"/>
    <w:rsid w:val="003B7604"/>
    <w:rsid w:val="003C6BF6"/>
    <w:rsid w:val="003D3707"/>
    <w:rsid w:val="0040099B"/>
    <w:rsid w:val="00404E7B"/>
    <w:rsid w:val="0041200A"/>
    <w:rsid w:val="00417062"/>
    <w:rsid w:val="004341D0"/>
    <w:rsid w:val="00435363"/>
    <w:rsid w:val="004463E3"/>
    <w:rsid w:val="00451C57"/>
    <w:rsid w:val="00454967"/>
    <w:rsid w:val="004574F2"/>
    <w:rsid w:val="00464109"/>
    <w:rsid w:val="00466FCC"/>
    <w:rsid w:val="00471BD1"/>
    <w:rsid w:val="00480255"/>
    <w:rsid w:val="004B6794"/>
    <w:rsid w:val="004C779C"/>
    <w:rsid w:val="004C7D58"/>
    <w:rsid w:val="004E56CD"/>
    <w:rsid w:val="004F61BA"/>
    <w:rsid w:val="005333A9"/>
    <w:rsid w:val="00536C34"/>
    <w:rsid w:val="005371EA"/>
    <w:rsid w:val="005658FE"/>
    <w:rsid w:val="00567EDA"/>
    <w:rsid w:val="00596462"/>
    <w:rsid w:val="005970E7"/>
    <w:rsid w:val="005A360E"/>
    <w:rsid w:val="005C2E7A"/>
    <w:rsid w:val="005F6286"/>
    <w:rsid w:val="00600815"/>
    <w:rsid w:val="00600BB0"/>
    <w:rsid w:val="00616B9D"/>
    <w:rsid w:val="00624D5A"/>
    <w:rsid w:val="00625500"/>
    <w:rsid w:val="00646B42"/>
    <w:rsid w:val="006524E7"/>
    <w:rsid w:val="0065596A"/>
    <w:rsid w:val="006644E6"/>
    <w:rsid w:val="00664983"/>
    <w:rsid w:val="006663DF"/>
    <w:rsid w:val="00670FCE"/>
    <w:rsid w:val="00675983"/>
    <w:rsid w:val="00686EC0"/>
    <w:rsid w:val="00691CBE"/>
    <w:rsid w:val="006B514C"/>
    <w:rsid w:val="006B628E"/>
    <w:rsid w:val="006C0FE3"/>
    <w:rsid w:val="006D6EFA"/>
    <w:rsid w:val="006E77CA"/>
    <w:rsid w:val="006F28E2"/>
    <w:rsid w:val="00705083"/>
    <w:rsid w:val="007111CA"/>
    <w:rsid w:val="007263A0"/>
    <w:rsid w:val="00747822"/>
    <w:rsid w:val="00750A9F"/>
    <w:rsid w:val="007513B4"/>
    <w:rsid w:val="00752259"/>
    <w:rsid w:val="007547B7"/>
    <w:rsid w:val="0075532B"/>
    <w:rsid w:val="00756479"/>
    <w:rsid w:val="00784ED1"/>
    <w:rsid w:val="007A3B3B"/>
    <w:rsid w:val="007A6B8D"/>
    <w:rsid w:val="007A6EF9"/>
    <w:rsid w:val="007B359D"/>
    <w:rsid w:val="007B700C"/>
    <w:rsid w:val="007C25B6"/>
    <w:rsid w:val="007C2C43"/>
    <w:rsid w:val="007C5B8E"/>
    <w:rsid w:val="007E2282"/>
    <w:rsid w:val="007E3926"/>
    <w:rsid w:val="007E6B17"/>
    <w:rsid w:val="007F1327"/>
    <w:rsid w:val="007F4525"/>
    <w:rsid w:val="007F7674"/>
    <w:rsid w:val="008035CE"/>
    <w:rsid w:val="008112F7"/>
    <w:rsid w:val="00831B59"/>
    <w:rsid w:val="00832DC7"/>
    <w:rsid w:val="00833112"/>
    <w:rsid w:val="008525C5"/>
    <w:rsid w:val="00852EE1"/>
    <w:rsid w:val="00866D62"/>
    <w:rsid w:val="00876EB8"/>
    <w:rsid w:val="00884120"/>
    <w:rsid w:val="0089167E"/>
    <w:rsid w:val="008A308D"/>
    <w:rsid w:val="008B2CED"/>
    <w:rsid w:val="008E7BB0"/>
    <w:rsid w:val="00910E6D"/>
    <w:rsid w:val="00911088"/>
    <w:rsid w:val="009249A6"/>
    <w:rsid w:val="00931D74"/>
    <w:rsid w:val="00940596"/>
    <w:rsid w:val="009554C8"/>
    <w:rsid w:val="00956173"/>
    <w:rsid w:val="00966B23"/>
    <w:rsid w:val="009707F2"/>
    <w:rsid w:val="009824D4"/>
    <w:rsid w:val="009851F3"/>
    <w:rsid w:val="00985FD2"/>
    <w:rsid w:val="00995963"/>
    <w:rsid w:val="009D1D29"/>
    <w:rsid w:val="009E21E9"/>
    <w:rsid w:val="009E24FD"/>
    <w:rsid w:val="009F09BD"/>
    <w:rsid w:val="009F297B"/>
    <w:rsid w:val="009F7857"/>
    <w:rsid w:val="00A02270"/>
    <w:rsid w:val="00A27C4C"/>
    <w:rsid w:val="00A31B77"/>
    <w:rsid w:val="00A33406"/>
    <w:rsid w:val="00A33E26"/>
    <w:rsid w:val="00A379A8"/>
    <w:rsid w:val="00A413A3"/>
    <w:rsid w:val="00A5530E"/>
    <w:rsid w:val="00A609BB"/>
    <w:rsid w:val="00A60C17"/>
    <w:rsid w:val="00A653C2"/>
    <w:rsid w:val="00A7179F"/>
    <w:rsid w:val="00A73878"/>
    <w:rsid w:val="00A841BF"/>
    <w:rsid w:val="00A84B83"/>
    <w:rsid w:val="00A90073"/>
    <w:rsid w:val="00A90D3F"/>
    <w:rsid w:val="00AA0ED9"/>
    <w:rsid w:val="00AA776B"/>
    <w:rsid w:val="00AC0B64"/>
    <w:rsid w:val="00AC0CD6"/>
    <w:rsid w:val="00AC3BF6"/>
    <w:rsid w:val="00AF6CD6"/>
    <w:rsid w:val="00B13808"/>
    <w:rsid w:val="00B35133"/>
    <w:rsid w:val="00B3677E"/>
    <w:rsid w:val="00B40032"/>
    <w:rsid w:val="00B70044"/>
    <w:rsid w:val="00B75A65"/>
    <w:rsid w:val="00B81052"/>
    <w:rsid w:val="00B86863"/>
    <w:rsid w:val="00B933FC"/>
    <w:rsid w:val="00B93C7E"/>
    <w:rsid w:val="00B96463"/>
    <w:rsid w:val="00B97F7B"/>
    <w:rsid w:val="00BA127C"/>
    <w:rsid w:val="00BA3940"/>
    <w:rsid w:val="00BB22F8"/>
    <w:rsid w:val="00BC02EB"/>
    <w:rsid w:val="00BD3BFF"/>
    <w:rsid w:val="00BD6B37"/>
    <w:rsid w:val="00BD7A5A"/>
    <w:rsid w:val="00BE4575"/>
    <w:rsid w:val="00BE4B5D"/>
    <w:rsid w:val="00BF11EE"/>
    <w:rsid w:val="00C27F91"/>
    <w:rsid w:val="00C353EA"/>
    <w:rsid w:val="00C47FB4"/>
    <w:rsid w:val="00C51B61"/>
    <w:rsid w:val="00C522C3"/>
    <w:rsid w:val="00C55183"/>
    <w:rsid w:val="00C674F4"/>
    <w:rsid w:val="00C72E17"/>
    <w:rsid w:val="00C75EA3"/>
    <w:rsid w:val="00C86C27"/>
    <w:rsid w:val="00C92DCD"/>
    <w:rsid w:val="00CA0B41"/>
    <w:rsid w:val="00CB7C66"/>
    <w:rsid w:val="00CC1108"/>
    <w:rsid w:val="00CC311F"/>
    <w:rsid w:val="00CC3898"/>
    <w:rsid w:val="00CC4E9D"/>
    <w:rsid w:val="00CD3D00"/>
    <w:rsid w:val="00CE06D1"/>
    <w:rsid w:val="00CE5D7F"/>
    <w:rsid w:val="00CF1D10"/>
    <w:rsid w:val="00CF457B"/>
    <w:rsid w:val="00D01842"/>
    <w:rsid w:val="00D0395F"/>
    <w:rsid w:val="00D04645"/>
    <w:rsid w:val="00D12986"/>
    <w:rsid w:val="00D1407E"/>
    <w:rsid w:val="00D2439A"/>
    <w:rsid w:val="00D249C8"/>
    <w:rsid w:val="00D24AAF"/>
    <w:rsid w:val="00D26EE2"/>
    <w:rsid w:val="00D33E18"/>
    <w:rsid w:val="00D424DE"/>
    <w:rsid w:val="00D5339B"/>
    <w:rsid w:val="00D63A9F"/>
    <w:rsid w:val="00D64106"/>
    <w:rsid w:val="00D94633"/>
    <w:rsid w:val="00DA5AED"/>
    <w:rsid w:val="00DB056A"/>
    <w:rsid w:val="00DB2DC1"/>
    <w:rsid w:val="00DB693B"/>
    <w:rsid w:val="00DC32CD"/>
    <w:rsid w:val="00DC728D"/>
    <w:rsid w:val="00DD5056"/>
    <w:rsid w:val="00E01F02"/>
    <w:rsid w:val="00E040F6"/>
    <w:rsid w:val="00E1492E"/>
    <w:rsid w:val="00E20E6A"/>
    <w:rsid w:val="00E2531D"/>
    <w:rsid w:val="00E2610C"/>
    <w:rsid w:val="00E33BF9"/>
    <w:rsid w:val="00E361C0"/>
    <w:rsid w:val="00E502D6"/>
    <w:rsid w:val="00E51486"/>
    <w:rsid w:val="00E6678D"/>
    <w:rsid w:val="00E75745"/>
    <w:rsid w:val="00E800D4"/>
    <w:rsid w:val="00E86DB6"/>
    <w:rsid w:val="00EA1B11"/>
    <w:rsid w:val="00EA5244"/>
    <w:rsid w:val="00EB475F"/>
    <w:rsid w:val="00EC0108"/>
    <w:rsid w:val="00EC0B74"/>
    <w:rsid w:val="00EC768B"/>
    <w:rsid w:val="00ED1079"/>
    <w:rsid w:val="00EE0235"/>
    <w:rsid w:val="00EE2914"/>
    <w:rsid w:val="00EF4EF1"/>
    <w:rsid w:val="00EF6DAA"/>
    <w:rsid w:val="00F07915"/>
    <w:rsid w:val="00F10D72"/>
    <w:rsid w:val="00F176B2"/>
    <w:rsid w:val="00F350A6"/>
    <w:rsid w:val="00F40DAB"/>
    <w:rsid w:val="00F5799C"/>
    <w:rsid w:val="00F74066"/>
    <w:rsid w:val="00F75DAC"/>
    <w:rsid w:val="00F8024B"/>
    <w:rsid w:val="00F90018"/>
    <w:rsid w:val="00FA50B1"/>
    <w:rsid w:val="00FA6B63"/>
    <w:rsid w:val="00FB5D4F"/>
    <w:rsid w:val="00FB5DD7"/>
    <w:rsid w:val="00FC3F01"/>
    <w:rsid w:val="00FD2189"/>
    <w:rsid w:val="00FD2F1F"/>
    <w:rsid w:val="00FD2F4A"/>
    <w:rsid w:val="00FD456C"/>
    <w:rsid w:val="00FD5201"/>
    <w:rsid w:val="00FD73A8"/>
    <w:rsid w:val="00FF193B"/>
    <w:rsid w:val="047A75EB"/>
    <w:rsid w:val="58B70E13"/>
    <w:rsid w:val="659E277A"/>
    <w:rsid w:val="68A730AB"/>
    <w:rsid w:val="6BE52AD8"/>
    <w:rsid w:val="6DCC36A0"/>
    <w:rsid w:val="77B64320"/>
    <w:rsid w:val="7AFA18B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IN" w:eastAsia="en-I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3EA"/>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353EA"/>
    <w:pPr>
      <w:tabs>
        <w:tab w:val="center" w:pos="4680"/>
        <w:tab w:val="right" w:pos="9360"/>
      </w:tabs>
      <w:spacing w:after="0" w:line="240" w:lineRule="auto"/>
    </w:pPr>
  </w:style>
  <w:style w:type="paragraph" w:styleId="Header">
    <w:name w:val="header"/>
    <w:basedOn w:val="Normal"/>
    <w:link w:val="HeaderChar"/>
    <w:uiPriority w:val="99"/>
    <w:unhideWhenUsed/>
    <w:rsid w:val="00C353EA"/>
    <w:pPr>
      <w:tabs>
        <w:tab w:val="center" w:pos="4680"/>
        <w:tab w:val="right" w:pos="9360"/>
      </w:tabs>
      <w:spacing w:after="0" w:line="240" w:lineRule="auto"/>
    </w:pPr>
  </w:style>
  <w:style w:type="table" w:styleId="TableGrid">
    <w:name w:val="Table Grid"/>
    <w:basedOn w:val="TableNormal"/>
    <w:uiPriority w:val="59"/>
    <w:rsid w:val="00C353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353EA"/>
    <w:pPr>
      <w:ind w:left="720"/>
      <w:contextualSpacing/>
    </w:pPr>
  </w:style>
  <w:style w:type="character" w:customStyle="1" w:styleId="FooterChar">
    <w:name w:val="Footer Char"/>
    <w:basedOn w:val="DefaultParagraphFont"/>
    <w:link w:val="Footer"/>
    <w:uiPriority w:val="99"/>
    <w:rsid w:val="00C353EA"/>
  </w:style>
  <w:style w:type="character" w:customStyle="1" w:styleId="HeaderChar">
    <w:name w:val="Header Char"/>
    <w:basedOn w:val="DefaultParagraphFont"/>
    <w:link w:val="Header"/>
    <w:uiPriority w:val="99"/>
    <w:rsid w:val="00C353E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FE7ECB-E18F-44C3-9EE4-288BF9517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8</Pages>
  <Words>1276</Words>
  <Characters>7274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alavaladhy aeebee</dc:creator>
  <cp:lastModifiedBy>TCED</cp:lastModifiedBy>
  <cp:revision>52</cp:revision>
  <cp:lastPrinted>2019-04-02T10:35:00Z</cp:lastPrinted>
  <dcterms:created xsi:type="dcterms:W3CDTF">2019-04-02T03:57:00Z</dcterms:created>
  <dcterms:modified xsi:type="dcterms:W3CDTF">2020-05-14T10:37:00Z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1033-11.2.0.8342</vt:lpwstr>
  </property>
</Properties>
</file>